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1F" w:rsidRDefault="004D231F" w:rsidP="00E5521F">
      <w:pPr>
        <w:jc w:val="center"/>
        <w:rPr>
          <w:rFonts w:ascii="Gill Sans Ultra Bold" w:hAnsi="Gill Sans Ultra Bold"/>
          <w:b/>
          <w:sz w:val="40"/>
          <w:szCs w:val="40"/>
          <w:u w:val="single"/>
        </w:rPr>
      </w:pPr>
    </w:p>
    <w:p w:rsidR="00081DDD" w:rsidRPr="008A36F5" w:rsidRDefault="008A36F5" w:rsidP="00E5521F">
      <w:pPr>
        <w:jc w:val="center"/>
        <w:rPr>
          <w:rFonts w:ascii="Gill Sans Ultra Bold" w:hAnsi="Gill Sans Ultra Bold"/>
          <w:b/>
          <w:sz w:val="40"/>
          <w:szCs w:val="40"/>
          <w:u w:val="single"/>
          <w:lang w:val="fr-CA"/>
        </w:rPr>
      </w:pPr>
      <w:r w:rsidRPr="008A36F5">
        <w:rPr>
          <w:rFonts w:ascii="Gill Sans Ultra Bold" w:hAnsi="Gill Sans Ultra Bold"/>
          <w:b/>
          <w:sz w:val="40"/>
          <w:szCs w:val="40"/>
          <w:u w:val="single"/>
          <w:lang w:val="fr-CA"/>
        </w:rPr>
        <w:t>DES RESSOURCES POUR LE PROJET FINAL</w:t>
      </w:r>
    </w:p>
    <w:p w:rsidR="008A36F5" w:rsidRPr="008A36F5" w:rsidRDefault="008A36F5" w:rsidP="00E5521F">
      <w:pPr>
        <w:jc w:val="center"/>
        <w:rPr>
          <w:rFonts w:ascii="Gill Sans Ultra Bold" w:hAnsi="Gill Sans Ultra Bold"/>
          <w:sz w:val="20"/>
          <w:szCs w:val="20"/>
          <w:lang w:val="fr-CA"/>
        </w:rPr>
      </w:pPr>
      <w:r w:rsidRPr="008A36F5">
        <w:rPr>
          <w:rFonts w:ascii="Gill Sans Ultra Bold" w:hAnsi="Gill Sans Ultra Bold"/>
          <w:sz w:val="20"/>
          <w:szCs w:val="20"/>
          <w:lang w:val="fr-CA"/>
        </w:rPr>
        <w:t>LE PASSÉ COMPOSÉ</w:t>
      </w:r>
      <w:r w:rsidR="00AC0BED">
        <w:rPr>
          <w:rFonts w:ascii="Gill Sans Ultra Bold" w:hAnsi="Gill Sans Ultra Bold"/>
          <w:sz w:val="20"/>
          <w:szCs w:val="20"/>
          <w:lang w:val="fr-CA"/>
        </w:rPr>
        <w:t xml:space="preserve"> ET L’IMPARFAIT</w:t>
      </w:r>
    </w:p>
    <w:p w:rsidR="00081DDD" w:rsidRPr="00EC7265" w:rsidRDefault="00AC0BED" w:rsidP="00EC7265">
      <w:pPr>
        <w:spacing w:after="0" w:line="240" w:lineRule="auto"/>
        <w:jc w:val="center"/>
        <w:rPr>
          <w:b/>
          <w:u w:val="single"/>
          <w:lang w:val="fr-CA"/>
        </w:rPr>
      </w:pPr>
      <w:r>
        <w:rPr>
          <w:rFonts w:ascii="Gill Sans Ultra Bold" w:hAnsi="Gill Sans Ultra Bold"/>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289.5pt;margin-top:434.6pt;width:265.5pt;height:203.25pt;z-index:251663360" strokeweight="3pt">
            <v:textbox style="mso-next-textbox:#_x0000_s1028">
              <w:txbxContent>
                <w:p w:rsidR="00697BCA" w:rsidRDefault="00697BCA">
                  <w:r w:rsidRPr="00697BCA">
                    <w:drawing>
                      <wp:inline distT="0" distB="0" distL="0" distR="0">
                        <wp:extent cx="3105150" cy="2466975"/>
                        <wp:effectExtent l="19050" t="0" r="0" b="0"/>
                        <wp:docPr id="3" name="Picture 1" descr="This is the l’imparfait (or the imperfect past tense).  The endings are the same for ALL verbs. To conjugate this tense, change the infinitive verb to the nous in the present, then remove the «ons» ending with the appropriate imparfait ending.  E.g.  Parler → parlons → parlais  NB: être has no «ons» ending in the present and is the only irregular verb in this tense. Its stem is ét + imparfait endings.  Have I made a mistake in this? Please let me know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the l’imparfait (or the imperfect past tense).  The endings are the same for ALL verbs. To conjugate this tense, change the infinitive verb to the nous in the present, then remove the «ons» ending with the appropriate imparfait ending.  E.g.  Parler → parlons → parlais  NB: être has no «ons» ending in the present and is the only irregular verb in this tense. Its stem is ét + imparfait endings.  Have I made a mistake in this? Please let me know :): "/>
                                <pic:cNvPicPr>
                                  <a:picLocks noChangeAspect="1" noChangeArrowheads="1"/>
                                </pic:cNvPicPr>
                              </pic:nvPicPr>
                              <pic:blipFill>
                                <a:blip r:embed="rId4"/>
                                <a:srcRect/>
                                <a:stretch>
                                  <a:fillRect/>
                                </a:stretch>
                              </pic:blipFill>
                              <pic:spPr bwMode="auto">
                                <a:xfrm>
                                  <a:off x="0" y="0"/>
                                  <a:ext cx="3106897" cy="2468363"/>
                                </a:xfrm>
                                <a:prstGeom prst="rect">
                                  <a:avLst/>
                                </a:prstGeom>
                                <a:noFill/>
                                <a:ln w="9525">
                                  <a:noFill/>
                                  <a:miter lim="800000"/>
                                  <a:headEnd/>
                                  <a:tailEnd/>
                                </a:ln>
                              </pic:spPr>
                            </pic:pic>
                          </a:graphicData>
                        </a:graphic>
                      </wp:inline>
                    </w:drawing>
                  </w:r>
                </w:p>
              </w:txbxContent>
            </v:textbox>
          </v:shape>
        </w:pict>
      </w:r>
      <w:r>
        <w:rPr>
          <w:rFonts w:ascii="Gill Sans Ultra Bold" w:hAnsi="Gill Sans Ultra Bold"/>
          <w:noProof/>
          <w:sz w:val="20"/>
          <w:szCs w:val="20"/>
        </w:rPr>
        <w:pict>
          <v:shape id="_x0000_s1029" type="#_x0000_t202" style="position:absolute;left:0;text-align:left;margin-left:366.75pt;margin-top:401.6pt;width:120pt;height:21pt;z-index:251664384">
            <v:textbox style="mso-next-textbox:#_x0000_s1029">
              <w:txbxContent>
                <w:p w:rsidR="00AC0BED" w:rsidRPr="008A36F5" w:rsidRDefault="00AC0BED" w:rsidP="00AC0BED">
                  <w:pPr>
                    <w:jc w:val="center"/>
                    <w:rPr>
                      <w:b/>
                    </w:rPr>
                  </w:pPr>
                  <w:r>
                    <w:rPr>
                      <w:b/>
                    </w:rPr>
                    <w:t>IMPARFAIT</w:t>
                  </w:r>
                </w:p>
              </w:txbxContent>
            </v:textbox>
          </v:shape>
        </w:pict>
      </w:r>
      <w:r>
        <w:rPr>
          <w:rFonts w:ascii="Gill Sans Ultra Bold" w:hAnsi="Gill Sans Ultra Bold"/>
          <w:noProof/>
          <w:sz w:val="20"/>
          <w:szCs w:val="20"/>
        </w:rPr>
        <w:drawing>
          <wp:anchor distT="0" distB="0" distL="114300" distR="114300" simplePos="0" relativeHeight="251658240" behindDoc="1" locked="0" layoutInCell="1" allowOverlap="1">
            <wp:simplePos x="0" y="0"/>
            <wp:positionH relativeFrom="column">
              <wp:posOffset>-200025</wp:posOffset>
            </wp:positionH>
            <wp:positionV relativeFrom="paragraph">
              <wp:posOffset>414020</wp:posOffset>
            </wp:positionV>
            <wp:extent cx="2716530" cy="5791200"/>
            <wp:effectExtent l="57150" t="38100" r="45720" b="19050"/>
            <wp:wrapNone/>
            <wp:docPr id="1" name="Picture 1" descr="http://67.media.tumblr.com/4f7bf505eb0a7e90fa9337a0bb2a4794/tumblr_mrhsvr2toL1sq8z2ao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7.media.tumblr.com/4f7bf505eb0a7e90fa9337a0bb2a4794/tumblr_mrhsvr2toL1sq8z2ao1_1280.png"/>
                    <pic:cNvPicPr>
                      <a:picLocks noChangeAspect="1" noChangeArrowheads="1"/>
                    </pic:cNvPicPr>
                  </pic:nvPicPr>
                  <pic:blipFill>
                    <a:blip r:embed="rId5" cstate="print"/>
                    <a:srcRect/>
                    <a:stretch>
                      <a:fillRect/>
                    </a:stretch>
                  </pic:blipFill>
                  <pic:spPr bwMode="auto">
                    <a:xfrm>
                      <a:off x="0" y="0"/>
                      <a:ext cx="2716530" cy="5791200"/>
                    </a:xfrm>
                    <a:prstGeom prst="rect">
                      <a:avLst/>
                    </a:prstGeom>
                    <a:noFill/>
                    <a:ln w="38100">
                      <a:solidFill>
                        <a:schemeClr val="tx1"/>
                      </a:solidFill>
                      <a:miter lim="800000"/>
                      <a:headEnd/>
                      <a:tailEnd/>
                    </a:ln>
                  </pic:spPr>
                </pic:pic>
              </a:graphicData>
            </a:graphic>
          </wp:anchor>
        </w:drawing>
      </w:r>
      <w:r w:rsidR="00697BCA">
        <w:rPr>
          <w:rFonts w:ascii="Gill Sans Ultra Bold" w:hAnsi="Gill Sans Ultra Bold"/>
          <w:noProof/>
          <w:sz w:val="20"/>
          <w:szCs w:val="20"/>
        </w:rPr>
        <w:drawing>
          <wp:anchor distT="0" distB="0" distL="114300" distR="114300" simplePos="0" relativeHeight="251660288" behindDoc="1" locked="0" layoutInCell="1" allowOverlap="1">
            <wp:simplePos x="0" y="0"/>
            <wp:positionH relativeFrom="column">
              <wp:posOffset>3848100</wp:posOffset>
            </wp:positionH>
            <wp:positionV relativeFrom="paragraph">
              <wp:posOffset>442595</wp:posOffset>
            </wp:positionV>
            <wp:extent cx="2968625" cy="4438650"/>
            <wp:effectExtent l="57150" t="38100" r="4127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8056" t="22222" r="39444" b="18025"/>
                    <a:stretch>
                      <a:fillRect/>
                    </a:stretch>
                  </pic:blipFill>
                  <pic:spPr bwMode="auto">
                    <a:xfrm>
                      <a:off x="0" y="0"/>
                      <a:ext cx="2968625" cy="4438650"/>
                    </a:xfrm>
                    <a:prstGeom prst="rect">
                      <a:avLst/>
                    </a:prstGeom>
                    <a:noFill/>
                    <a:ln w="38100">
                      <a:solidFill>
                        <a:schemeClr val="tx1"/>
                      </a:solidFill>
                      <a:miter lim="800000"/>
                      <a:headEnd/>
                      <a:tailEnd/>
                    </a:ln>
                  </pic:spPr>
                </pic:pic>
              </a:graphicData>
            </a:graphic>
          </wp:anchor>
        </w:drawing>
      </w:r>
      <w:r w:rsidR="008A36F5">
        <w:rPr>
          <w:rFonts w:ascii="Gill Sans Ultra Bold" w:hAnsi="Gill Sans Ultra Bold"/>
          <w:noProof/>
          <w:sz w:val="20"/>
          <w:szCs w:val="20"/>
        </w:rPr>
        <w:pict>
          <v:shape id="_x0000_s1026" type="#_x0000_t202" style="position:absolute;left:0;text-align:left;margin-left:25.5pt;margin-top:4.1pt;width:120pt;height:21pt;z-index:251661312;mso-position-horizontal-relative:text;mso-position-vertical-relative:text">
            <v:textbox>
              <w:txbxContent>
                <w:p w:rsidR="00697BCA" w:rsidRPr="008A36F5" w:rsidRDefault="00697BCA" w:rsidP="008A36F5">
                  <w:pPr>
                    <w:jc w:val="center"/>
                    <w:rPr>
                      <w:b/>
                    </w:rPr>
                  </w:pPr>
                  <w:r w:rsidRPr="008A36F5">
                    <w:rPr>
                      <w:b/>
                    </w:rPr>
                    <w:t>PC AVEC ETRE</w:t>
                  </w:r>
                </w:p>
              </w:txbxContent>
            </v:textbox>
          </v:shape>
        </w:pict>
      </w:r>
      <w:r w:rsidR="008A36F5">
        <w:rPr>
          <w:noProof/>
        </w:rPr>
        <w:pict>
          <v:shape id="_x0000_s1027" type="#_x0000_t202" style="position:absolute;left:0;text-align:left;margin-left:363pt;margin-top:4.1pt;width:120pt;height:21pt;z-index:251662336;mso-position-horizontal-relative:text;mso-position-vertical-relative:text">
            <v:textbox>
              <w:txbxContent>
                <w:p w:rsidR="00697BCA" w:rsidRPr="008A36F5" w:rsidRDefault="00697BCA" w:rsidP="008A36F5">
                  <w:pPr>
                    <w:jc w:val="center"/>
                    <w:rPr>
                      <w:b/>
                    </w:rPr>
                  </w:pPr>
                  <w:r w:rsidRPr="008A36F5">
                    <w:rPr>
                      <w:b/>
                    </w:rPr>
                    <w:t xml:space="preserve">PC AVEC </w:t>
                  </w:r>
                  <w:r>
                    <w:rPr>
                      <w:b/>
                    </w:rPr>
                    <w:t>AVOIR</w:t>
                  </w:r>
                </w:p>
              </w:txbxContent>
            </v:textbox>
          </v:shape>
        </w:pict>
      </w:r>
      <w:r w:rsidR="00EC7265">
        <w:rPr>
          <w:lang w:val="fr-CA"/>
        </w:rPr>
        <w:br w:type="page"/>
      </w:r>
      <w:r w:rsidR="00EC7265" w:rsidRPr="00EC7265">
        <w:rPr>
          <w:b/>
          <w:u w:val="single"/>
          <w:lang w:val="fr-CA"/>
        </w:rPr>
        <w:lastRenderedPageBreak/>
        <w:t>VERBES UTILES</w:t>
      </w:r>
    </w:p>
    <w:tbl>
      <w:tblPr>
        <w:tblStyle w:val="TableGrid"/>
        <w:tblW w:w="0" w:type="auto"/>
        <w:tblLook w:val="04A0"/>
      </w:tblPr>
      <w:tblGrid>
        <w:gridCol w:w="1656"/>
        <w:gridCol w:w="1862"/>
        <w:gridCol w:w="1605"/>
        <w:gridCol w:w="2106"/>
        <w:gridCol w:w="1680"/>
        <w:gridCol w:w="2107"/>
      </w:tblGrid>
      <w:tr w:rsidR="00337F32" w:rsidTr="00534EB3">
        <w:tc>
          <w:tcPr>
            <w:tcW w:w="1656" w:type="dxa"/>
            <w:tcBorders>
              <w:top w:val="single" w:sz="18"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être</w:t>
            </w:r>
            <w:proofErr w:type="spellEnd"/>
          </w:p>
        </w:tc>
        <w:tc>
          <w:tcPr>
            <w:tcW w:w="1862" w:type="dxa"/>
            <w:tcBorders>
              <w:top w:val="single" w:sz="18"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be; being</w:t>
            </w:r>
          </w:p>
        </w:tc>
        <w:tc>
          <w:tcPr>
            <w:tcW w:w="1605" w:type="dxa"/>
            <w:tcBorders>
              <w:top w:val="single" w:sz="18"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voir</w:t>
            </w:r>
            <w:proofErr w:type="spellEnd"/>
          </w:p>
        </w:tc>
        <w:tc>
          <w:tcPr>
            <w:tcW w:w="2106" w:type="dxa"/>
            <w:tcBorders>
              <w:top w:val="single" w:sz="18"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see</w:t>
            </w:r>
          </w:p>
        </w:tc>
        <w:tc>
          <w:tcPr>
            <w:tcW w:w="1680" w:type="dxa"/>
            <w:tcBorders>
              <w:top w:val="single" w:sz="18"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falloir</w:t>
            </w:r>
            <w:proofErr w:type="spellEnd"/>
          </w:p>
        </w:tc>
        <w:tc>
          <w:tcPr>
            <w:tcW w:w="2107" w:type="dxa"/>
            <w:tcBorders>
              <w:top w:val="single" w:sz="18"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it is necessary, must, have to</w:t>
            </w:r>
          </w:p>
        </w:tc>
      </w:tr>
      <w:tr w:rsidR="00337F32" w:rsidTr="00534EB3">
        <w:tc>
          <w:tcPr>
            <w:tcW w:w="1656"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avoir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have</w:t>
            </w:r>
          </w:p>
        </w:tc>
        <w:tc>
          <w:tcPr>
            <w:tcW w:w="1605"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r w:rsidRPr="004754D6">
              <w:rPr>
                <w:rFonts w:asciiTheme="minorHAnsi" w:eastAsia="Times New Roman" w:hAnsiTheme="minorHAnsi" w:cs="Arial"/>
                <w:b/>
              </w:rPr>
              <w:t>devoir</w:t>
            </w:r>
          </w:p>
        </w:tc>
        <w:tc>
          <w:tcPr>
            <w:tcW w:w="2106"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have to, must; duty, test</w:t>
            </w:r>
          </w:p>
        </w:tc>
        <w:tc>
          <w:tcPr>
            <w:tcW w:w="1680"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r w:rsidRPr="004754D6">
              <w:rPr>
                <w:rFonts w:asciiTheme="minorHAnsi" w:eastAsia="Times New Roman" w:hAnsiTheme="minorHAnsi" w:cs="Arial"/>
                <w:b/>
              </w:rPr>
              <w:t>passer</w:t>
            </w:r>
          </w:p>
        </w:tc>
        <w:tc>
          <w:tcPr>
            <w:tcW w:w="2107"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pass, go by, cross</w:t>
            </w:r>
          </w:p>
        </w:tc>
      </w:tr>
      <w:tr w:rsidR="00337F32" w:rsidTr="00534EB3">
        <w:tc>
          <w:tcPr>
            <w:tcW w:w="1656"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aller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go</w:t>
            </w:r>
          </w:p>
        </w:tc>
        <w:tc>
          <w:tcPr>
            <w:tcW w:w="1605"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venir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come, occur</w:t>
            </w:r>
          </w:p>
        </w:tc>
        <w:tc>
          <w:tcPr>
            <w:tcW w:w="1680"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penser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think</w:t>
            </w:r>
          </w:p>
        </w:tc>
      </w:tr>
      <w:tr w:rsidR="00337F32" w:rsidTr="00534EB3">
        <w:tc>
          <w:tcPr>
            <w:tcW w:w="1656"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r w:rsidRPr="004754D6">
              <w:rPr>
                <w:rFonts w:asciiTheme="minorHAnsi" w:eastAsia="Times New Roman" w:hAnsiTheme="minorHAnsi" w:cs="Arial"/>
                <w:b/>
              </w:rPr>
              <w:t>faire</w:t>
            </w:r>
          </w:p>
        </w:tc>
        <w:tc>
          <w:tcPr>
            <w:tcW w:w="1862"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do, make</w:t>
            </w:r>
          </w:p>
        </w:tc>
        <w:tc>
          <w:tcPr>
            <w:tcW w:w="1605"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suivre</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follow</w:t>
            </w:r>
          </w:p>
        </w:tc>
        <w:tc>
          <w:tcPr>
            <w:tcW w:w="1680"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attendre</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wait for, expect</w:t>
            </w:r>
          </w:p>
        </w:tc>
      </w:tr>
      <w:tr w:rsidR="00337F32" w:rsidTr="00534EB3">
        <w:tc>
          <w:tcPr>
            <w:tcW w:w="1656"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r w:rsidRPr="004754D6">
              <w:rPr>
                <w:rFonts w:asciiTheme="minorHAnsi" w:eastAsia="Times New Roman" w:hAnsiTheme="minorHAnsi" w:cs="Arial"/>
                <w:b/>
              </w:rPr>
              <w:t>dire</w:t>
            </w:r>
          </w:p>
        </w:tc>
        <w:tc>
          <w:tcPr>
            <w:tcW w:w="1862"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say, tell</w:t>
            </w:r>
          </w:p>
        </w:tc>
        <w:tc>
          <w:tcPr>
            <w:tcW w:w="1605"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parler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speak, talk</w:t>
            </w:r>
          </w:p>
        </w:tc>
        <w:tc>
          <w:tcPr>
            <w:tcW w:w="1680"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trouver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find</w:t>
            </w:r>
          </w:p>
        </w:tc>
      </w:tr>
      <w:tr w:rsidR="00337F32" w:rsidTr="00534EB3">
        <w:tc>
          <w:tcPr>
            <w:tcW w:w="1656"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pouvoir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can, to be able to</w:t>
            </w:r>
          </w:p>
        </w:tc>
        <w:tc>
          <w:tcPr>
            <w:tcW w:w="1605"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prendre</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take, get</w:t>
            </w:r>
          </w:p>
        </w:tc>
        <w:tc>
          <w:tcPr>
            <w:tcW w:w="1680"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laisser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leave</w:t>
            </w:r>
          </w:p>
        </w:tc>
      </w:tr>
      <w:tr w:rsidR="00337F32" w:rsidTr="00534EB3">
        <w:tc>
          <w:tcPr>
            <w:tcW w:w="1656"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after="0" w:line="240" w:lineRule="auto"/>
              <w:rPr>
                <w:rFonts w:asciiTheme="minorHAnsi" w:eastAsia="Times New Roman" w:hAnsiTheme="minorHAnsi" w:cs="Arial"/>
                <w:b/>
              </w:rPr>
            </w:pPr>
            <w:proofErr w:type="spellStart"/>
            <w:r w:rsidRPr="004754D6">
              <w:rPr>
                <w:rFonts w:asciiTheme="minorHAnsi" w:eastAsia="Times New Roman" w:hAnsiTheme="minorHAnsi" w:cs="Arial"/>
                <w:b/>
              </w:rPr>
              <w:t>vouloir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want</w:t>
            </w:r>
          </w:p>
        </w:tc>
        <w:tc>
          <w:tcPr>
            <w:tcW w:w="1605"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croire</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believe, think</w:t>
            </w:r>
          </w:p>
        </w:tc>
        <w:tc>
          <w:tcPr>
            <w:tcW w:w="1680"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r w:rsidRPr="004754D6">
              <w:rPr>
                <w:rFonts w:asciiTheme="minorHAnsi" w:eastAsia="Times New Roman" w:hAnsiTheme="minorHAnsi" w:cs="Arial"/>
                <w:b/>
              </w:rPr>
              <w:t>arriver</w:t>
            </w:r>
          </w:p>
        </w:tc>
        <w:tc>
          <w:tcPr>
            <w:tcW w:w="2107"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arrive</w:t>
            </w:r>
          </w:p>
        </w:tc>
      </w:tr>
      <w:tr w:rsidR="00337F32" w:rsidTr="00534EB3">
        <w:tc>
          <w:tcPr>
            <w:tcW w:w="1656"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r w:rsidRPr="004754D6">
              <w:rPr>
                <w:rFonts w:asciiTheme="minorHAnsi" w:eastAsia="Times New Roman" w:hAnsiTheme="minorHAnsi" w:cs="Arial"/>
                <w:b/>
              </w:rPr>
              <w:t>savoir</w:t>
            </w:r>
          </w:p>
        </w:tc>
        <w:tc>
          <w:tcPr>
            <w:tcW w:w="1862"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know</w:t>
            </w:r>
          </w:p>
        </w:tc>
        <w:tc>
          <w:tcPr>
            <w:tcW w:w="1605"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r w:rsidRPr="004754D6">
              <w:rPr>
                <w:rFonts w:asciiTheme="minorHAnsi" w:eastAsia="Times New Roman" w:hAnsiTheme="minorHAnsi" w:cs="Arial"/>
                <w:b/>
              </w:rPr>
              <w:t>aimer</w:t>
            </w:r>
          </w:p>
        </w:tc>
        <w:tc>
          <w:tcPr>
            <w:tcW w:w="2106"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love, like, be fond of</w:t>
            </w:r>
          </w:p>
        </w:tc>
        <w:tc>
          <w:tcPr>
            <w:tcW w:w="1680" w:type="dxa"/>
            <w:tcBorders>
              <w:top w:val="single" w:sz="6" w:space="0" w:color="auto"/>
              <w:left w:val="single" w:sz="18" w:space="0" w:color="auto"/>
              <w:bottom w:val="single" w:sz="6" w:space="0" w:color="auto"/>
              <w:right w:val="single" w:sz="6" w:space="0" w:color="auto"/>
            </w:tcBorders>
            <w:vAlign w:val="center"/>
          </w:tcPr>
          <w:p w:rsidR="00337F32" w:rsidRPr="004754D6" w:rsidRDefault="00337F32" w:rsidP="004D231F">
            <w:pPr>
              <w:spacing w:line="240" w:lineRule="auto"/>
              <w:rPr>
                <w:rFonts w:asciiTheme="minorHAnsi" w:hAnsiTheme="minorHAnsi"/>
                <w:b/>
              </w:rPr>
            </w:pPr>
            <w:proofErr w:type="spellStart"/>
            <w:r w:rsidRPr="004754D6">
              <w:rPr>
                <w:rFonts w:asciiTheme="minorHAnsi" w:eastAsia="Times New Roman" w:hAnsiTheme="minorHAnsi" w:cs="Arial"/>
                <w:b/>
              </w:rPr>
              <w:t>donner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337F32" w:rsidRPr="004754D6" w:rsidRDefault="00337F32"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give, give away</w:t>
            </w:r>
          </w:p>
        </w:tc>
      </w:tr>
      <w:tr w:rsidR="007412BD" w:rsidTr="00534EB3">
        <w:tc>
          <w:tcPr>
            <w:tcW w:w="1656" w:type="dxa"/>
            <w:tcBorders>
              <w:top w:val="single" w:sz="6" w:space="0" w:color="auto"/>
              <w:left w:val="single" w:sz="18" w:space="0" w:color="auto"/>
              <w:bottom w:val="single" w:sz="6" w:space="0" w:color="auto"/>
              <w:right w:val="single" w:sz="6" w:space="0" w:color="auto"/>
            </w:tcBorders>
            <w:vAlign w:val="center"/>
          </w:tcPr>
          <w:p w:rsidR="007412BD" w:rsidRPr="004754D6" w:rsidRDefault="007412BD"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regarder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7412BD" w:rsidRPr="004754D6" w:rsidRDefault="007412BD"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look at, watch</w:t>
            </w:r>
          </w:p>
        </w:tc>
        <w:tc>
          <w:tcPr>
            <w:tcW w:w="1605" w:type="dxa"/>
            <w:tcBorders>
              <w:top w:val="single" w:sz="6" w:space="0" w:color="auto"/>
              <w:left w:val="single" w:sz="18" w:space="0" w:color="auto"/>
              <w:bottom w:val="single" w:sz="6" w:space="0" w:color="auto"/>
              <w:right w:val="single" w:sz="6" w:space="0" w:color="auto"/>
            </w:tcBorders>
            <w:vAlign w:val="center"/>
          </w:tcPr>
          <w:p w:rsidR="007412BD" w:rsidRPr="004754D6" w:rsidRDefault="007412BD"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rester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7412BD" w:rsidRPr="004754D6" w:rsidRDefault="007412BD"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stay, remain</w:t>
            </w:r>
          </w:p>
        </w:tc>
        <w:tc>
          <w:tcPr>
            <w:tcW w:w="1680" w:type="dxa"/>
            <w:tcBorders>
              <w:top w:val="single" w:sz="6" w:space="0" w:color="auto"/>
              <w:left w:val="single" w:sz="18" w:space="0" w:color="auto"/>
              <w:bottom w:val="single" w:sz="6" w:space="0" w:color="auto"/>
              <w:right w:val="single" w:sz="6" w:space="0" w:color="auto"/>
            </w:tcBorders>
            <w:vAlign w:val="center"/>
          </w:tcPr>
          <w:p w:rsidR="007412BD" w:rsidRPr="004754D6" w:rsidRDefault="007412BD"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comprendre</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7412BD" w:rsidRPr="004754D6" w:rsidRDefault="007412BD"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understand</w:t>
            </w:r>
          </w:p>
        </w:tc>
      </w:tr>
      <w:tr w:rsidR="008233AB" w:rsidTr="00534EB3">
        <w:tc>
          <w:tcPr>
            <w:tcW w:w="1656"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appeler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call, ring</w:t>
            </w:r>
          </w:p>
        </w:tc>
        <w:tc>
          <w:tcPr>
            <w:tcW w:w="1605"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arrêter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stop</w:t>
            </w:r>
          </w:p>
        </w:tc>
        <w:tc>
          <w:tcPr>
            <w:tcW w:w="1680"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sortir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go out; take out</w:t>
            </w:r>
          </w:p>
        </w:tc>
      </w:tr>
      <w:tr w:rsidR="008233AB" w:rsidTr="00534EB3">
        <w:tc>
          <w:tcPr>
            <w:tcW w:w="1656"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partir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go, leave, go away</w:t>
            </w:r>
          </w:p>
        </w:tc>
        <w:tc>
          <w:tcPr>
            <w:tcW w:w="1605"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connaître</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know, experience</w:t>
            </w:r>
          </w:p>
        </w:tc>
        <w:tc>
          <w:tcPr>
            <w:tcW w:w="1680"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r w:rsidRPr="004754D6">
              <w:rPr>
                <w:rFonts w:asciiTheme="minorHAnsi" w:eastAsia="Times New Roman" w:hAnsiTheme="minorHAnsi" w:cs="Arial"/>
                <w:b/>
              </w:rPr>
              <w:t>entendre</w:t>
            </w:r>
          </w:p>
        </w:tc>
        <w:tc>
          <w:tcPr>
            <w:tcW w:w="2107"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hear, listen to, understand</w:t>
            </w:r>
          </w:p>
        </w:tc>
      </w:tr>
      <w:tr w:rsidR="008233AB" w:rsidTr="00534EB3">
        <w:tc>
          <w:tcPr>
            <w:tcW w:w="1656"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mettre</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put, put on, wear</w:t>
            </w:r>
          </w:p>
        </w:tc>
        <w:tc>
          <w:tcPr>
            <w:tcW w:w="1605"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r w:rsidRPr="004754D6">
              <w:rPr>
                <w:rFonts w:asciiTheme="minorHAnsi" w:eastAsia="Times New Roman" w:hAnsiTheme="minorHAnsi" w:cs="Arial"/>
                <w:b/>
              </w:rPr>
              <w:t>demander</w:t>
            </w:r>
          </w:p>
        </w:tc>
        <w:tc>
          <w:tcPr>
            <w:tcW w:w="2106"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ask, ask for, be looking for</w:t>
            </w:r>
          </w:p>
        </w:tc>
        <w:tc>
          <w:tcPr>
            <w:tcW w:w="1680"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chercher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look for, seek</w:t>
            </w:r>
          </w:p>
        </w:tc>
      </w:tr>
      <w:tr w:rsidR="008233AB" w:rsidTr="00534EB3">
        <w:tc>
          <w:tcPr>
            <w:tcW w:w="1656"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r w:rsidRPr="004754D6">
              <w:rPr>
                <w:rFonts w:asciiTheme="minorHAnsi" w:eastAsia="Times New Roman" w:hAnsiTheme="minorHAnsi" w:cs="Arial"/>
                <w:b/>
              </w:rPr>
              <w:t>aider</w:t>
            </w:r>
          </w:p>
        </w:tc>
        <w:tc>
          <w:tcPr>
            <w:tcW w:w="1862"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help, aid</w:t>
            </w:r>
          </w:p>
        </w:tc>
        <w:tc>
          <w:tcPr>
            <w:tcW w:w="1605"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revenir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come back, return</w:t>
            </w:r>
          </w:p>
        </w:tc>
        <w:tc>
          <w:tcPr>
            <w:tcW w:w="1680"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finir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finish, end</w:t>
            </w:r>
          </w:p>
        </w:tc>
      </w:tr>
      <w:tr w:rsidR="008233AB" w:rsidTr="00534EB3">
        <w:tc>
          <w:tcPr>
            <w:tcW w:w="1656"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r w:rsidRPr="004754D6">
              <w:rPr>
                <w:rFonts w:asciiTheme="minorHAnsi" w:eastAsia="Times New Roman" w:hAnsiTheme="minorHAnsi" w:cs="Arial"/>
                <w:b/>
              </w:rPr>
              <w:t>essayer</w:t>
            </w:r>
          </w:p>
        </w:tc>
        <w:tc>
          <w:tcPr>
            <w:tcW w:w="1862"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try, try out, test</w:t>
            </w:r>
          </w:p>
        </w:tc>
        <w:tc>
          <w:tcPr>
            <w:tcW w:w="1605"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perdre</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lose, miss</w:t>
            </w:r>
          </w:p>
        </w:tc>
        <w:tc>
          <w:tcPr>
            <w:tcW w:w="1680"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sentir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smell, sniff, feel</w:t>
            </w:r>
          </w:p>
        </w:tc>
      </w:tr>
      <w:tr w:rsidR="008233AB" w:rsidTr="00534EB3">
        <w:tc>
          <w:tcPr>
            <w:tcW w:w="1656"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jouer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play</w:t>
            </w:r>
          </w:p>
        </w:tc>
        <w:tc>
          <w:tcPr>
            <w:tcW w:w="1605"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rentrer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bring in, take in; to get in, go in, come home</w:t>
            </w:r>
          </w:p>
        </w:tc>
        <w:tc>
          <w:tcPr>
            <w:tcW w:w="1680"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r w:rsidRPr="004754D6">
              <w:rPr>
                <w:rFonts w:asciiTheme="minorHAnsi" w:eastAsia="Times New Roman" w:hAnsiTheme="minorHAnsi" w:cs="Arial"/>
                <w:b/>
              </w:rPr>
              <w:t>vivre</w:t>
            </w:r>
          </w:p>
        </w:tc>
        <w:tc>
          <w:tcPr>
            <w:tcW w:w="2107"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live, be alive, go through</w:t>
            </w:r>
          </w:p>
        </w:tc>
      </w:tr>
      <w:tr w:rsidR="008233AB" w:rsidTr="00534EB3">
        <w:tc>
          <w:tcPr>
            <w:tcW w:w="1656"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rendre</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return, give back, repay</w:t>
            </w:r>
          </w:p>
        </w:tc>
        <w:tc>
          <w:tcPr>
            <w:tcW w:w="1605"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tenir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hold, run, keep, last</w:t>
            </w:r>
          </w:p>
        </w:tc>
        <w:tc>
          <w:tcPr>
            <w:tcW w:w="1680" w:type="dxa"/>
            <w:tcBorders>
              <w:top w:val="single" w:sz="6" w:space="0" w:color="auto"/>
              <w:left w:val="single" w:sz="18" w:space="0" w:color="auto"/>
              <w:bottom w:val="single" w:sz="6" w:space="0" w:color="auto"/>
              <w:right w:val="single" w:sz="6" w:space="0" w:color="auto"/>
            </w:tcBorders>
            <w:vAlign w:val="center"/>
          </w:tcPr>
          <w:p w:rsidR="008233AB" w:rsidRPr="004754D6" w:rsidRDefault="008233AB"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oublier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8233AB" w:rsidRPr="004754D6" w:rsidRDefault="008233AB"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forget, miss</w:t>
            </w:r>
          </w:p>
        </w:tc>
      </w:tr>
      <w:tr w:rsidR="00516EAC" w:rsidTr="00534EB3">
        <w:tc>
          <w:tcPr>
            <w:tcW w:w="1656"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travailler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work, work on, practice</w:t>
            </w:r>
          </w:p>
        </w:tc>
        <w:tc>
          <w:tcPr>
            <w:tcW w:w="1605"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r w:rsidRPr="004754D6">
              <w:rPr>
                <w:rFonts w:asciiTheme="minorHAnsi" w:eastAsia="Times New Roman" w:hAnsiTheme="minorHAnsi" w:cs="Arial"/>
                <w:b/>
              </w:rPr>
              <w:t>manger</w:t>
            </w:r>
          </w:p>
        </w:tc>
        <w:tc>
          <w:tcPr>
            <w:tcW w:w="2106"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eat</w:t>
            </w:r>
          </w:p>
        </w:tc>
        <w:tc>
          <w:tcPr>
            <w:tcW w:w="1680"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entrer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go in, enter, come in</w:t>
            </w:r>
          </w:p>
        </w:tc>
      </w:tr>
      <w:tr w:rsidR="00516EAC" w:rsidTr="00534EB3">
        <w:tc>
          <w:tcPr>
            <w:tcW w:w="1656"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devenir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become</w:t>
            </w:r>
          </w:p>
        </w:tc>
        <w:tc>
          <w:tcPr>
            <w:tcW w:w="1605"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r w:rsidRPr="004754D6">
              <w:rPr>
                <w:rFonts w:asciiTheme="minorHAnsi" w:eastAsia="Times New Roman" w:hAnsiTheme="minorHAnsi" w:cs="Arial"/>
                <w:b/>
              </w:rPr>
              <w:t>commencer</w:t>
            </w:r>
          </w:p>
        </w:tc>
        <w:tc>
          <w:tcPr>
            <w:tcW w:w="2106"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start, begin</w:t>
            </w:r>
          </w:p>
        </w:tc>
        <w:tc>
          <w:tcPr>
            <w:tcW w:w="1680"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r w:rsidRPr="004754D6">
              <w:rPr>
                <w:rFonts w:asciiTheme="minorHAnsi" w:eastAsia="Times New Roman" w:hAnsiTheme="minorHAnsi" w:cs="Arial"/>
                <w:b/>
              </w:rPr>
              <w:t>payer</w:t>
            </w:r>
          </w:p>
        </w:tc>
        <w:tc>
          <w:tcPr>
            <w:tcW w:w="2107"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pay</w:t>
            </w:r>
          </w:p>
        </w:tc>
      </w:tr>
      <w:tr w:rsidR="00516EAC" w:rsidTr="00534EB3">
        <w:tc>
          <w:tcPr>
            <w:tcW w:w="1656"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tirer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pull, draw</w:t>
            </w:r>
          </w:p>
        </w:tc>
        <w:tc>
          <w:tcPr>
            <w:tcW w:w="1605"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ouvrir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open</w:t>
            </w:r>
          </w:p>
        </w:tc>
        <w:tc>
          <w:tcPr>
            <w:tcW w:w="1680"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r w:rsidRPr="004754D6">
              <w:rPr>
                <w:rFonts w:asciiTheme="minorHAnsi" w:eastAsia="Times New Roman" w:hAnsiTheme="minorHAnsi" w:cs="Arial"/>
                <w:b/>
              </w:rPr>
              <w:t>changer</w:t>
            </w:r>
          </w:p>
        </w:tc>
        <w:tc>
          <w:tcPr>
            <w:tcW w:w="2107"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change, exchange</w:t>
            </w:r>
          </w:p>
        </w:tc>
      </w:tr>
      <w:tr w:rsidR="00516EAC" w:rsidTr="00534EB3">
        <w:tc>
          <w:tcPr>
            <w:tcW w:w="1656"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r w:rsidRPr="004754D6">
              <w:rPr>
                <w:rFonts w:asciiTheme="minorHAnsi" w:eastAsia="Times New Roman" w:hAnsiTheme="minorHAnsi" w:cs="Arial"/>
                <w:b/>
              </w:rPr>
              <w:t>excuser</w:t>
            </w:r>
          </w:p>
        </w:tc>
        <w:tc>
          <w:tcPr>
            <w:tcW w:w="1862"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forgive, pardon, excuse</w:t>
            </w:r>
          </w:p>
        </w:tc>
        <w:tc>
          <w:tcPr>
            <w:tcW w:w="1605"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dormir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sleep; to lie idle</w:t>
            </w:r>
          </w:p>
        </w:tc>
        <w:tc>
          <w:tcPr>
            <w:tcW w:w="1680"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occuper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occupy, live in, take up</w:t>
            </w:r>
          </w:p>
        </w:tc>
      </w:tr>
      <w:tr w:rsidR="00516EAC" w:rsidTr="00534EB3">
        <w:tc>
          <w:tcPr>
            <w:tcW w:w="1656"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r w:rsidRPr="004754D6">
              <w:rPr>
                <w:rFonts w:asciiTheme="minorHAnsi" w:eastAsia="Times New Roman" w:hAnsiTheme="minorHAnsi" w:cs="Arial"/>
                <w:b/>
              </w:rPr>
              <w:t>marcher</w:t>
            </w:r>
          </w:p>
        </w:tc>
        <w:tc>
          <w:tcPr>
            <w:tcW w:w="1862"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walk, march, go</w:t>
            </w:r>
          </w:p>
        </w:tc>
        <w:tc>
          <w:tcPr>
            <w:tcW w:w="1605"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envoyer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send, throw, dispatch, refer</w:t>
            </w:r>
          </w:p>
        </w:tc>
        <w:tc>
          <w:tcPr>
            <w:tcW w:w="1680"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apprendre</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learn, to hear (about)</w:t>
            </w:r>
          </w:p>
        </w:tc>
      </w:tr>
      <w:tr w:rsidR="00516EAC" w:rsidTr="00534EB3">
        <w:tc>
          <w:tcPr>
            <w:tcW w:w="1656"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boire</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drink (consume alcohol), to soak up</w:t>
            </w:r>
          </w:p>
        </w:tc>
        <w:tc>
          <w:tcPr>
            <w:tcW w:w="1605"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garder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keep, to look after, to guard</w:t>
            </w:r>
          </w:p>
        </w:tc>
        <w:tc>
          <w:tcPr>
            <w:tcW w:w="1680"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montrer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show, point out</w:t>
            </w:r>
          </w:p>
        </w:tc>
      </w:tr>
      <w:tr w:rsidR="00516EAC" w:rsidTr="00534EB3">
        <w:tc>
          <w:tcPr>
            <w:tcW w:w="1656"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asseoir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sit down, sit up</w:t>
            </w:r>
          </w:p>
        </w:tc>
        <w:tc>
          <w:tcPr>
            <w:tcW w:w="1605"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r w:rsidRPr="004754D6">
              <w:rPr>
                <w:rFonts w:asciiTheme="minorHAnsi" w:eastAsia="Times New Roman" w:hAnsiTheme="minorHAnsi" w:cs="Arial"/>
                <w:b/>
              </w:rPr>
              <w:t>porter</w:t>
            </w:r>
          </w:p>
        </w:tc>
        <w:tc>
          <w:tcPr>
            <w:tcW w:w="2106"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carry, wear</w:t>
            </w:r>
          </w:p>
        </w:tc>
        <w:tc>
          <w:tcPr>
            <w:tcW w:w="1680"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r w:rsidRPr="004754D6">
              <w:rPr>
                <w:rFonts w:asciiTheme="minorHAnsi" w:eastAsia="Times New Roman" w:hAnsiTheme="minorHAnsi" w:cs="Arial"/>
                <w:b/>
              </w:rPr>
              <w:t>prier</w:t>
            </w:r>
          </w:p>
        </w:tc>
        <w:tc>
          <w:tcPr>
            <w:tcW w:w="2107"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pray</w:t>
            </w:r>
          </w:p>
        </w:tc>
      </w:tr>
      <w:tr w:rsidR="00516EAC" w:rsidTr="00534EB3">
        <w:tc>
          <w:tcPr>
            <w:tcW w:w="1656"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servir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serve</w:t>
            </w:r>
          </w:p>
        </w:tc>
        <w:tc>
          <w:tcPr>
            <w:tcW w:w="1605"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écrire</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write</w:t>
            </w:r>
          </w:p>
        </w:tc>
        <w:tc>
          <w:tcPr>
            <w:tcW w:w="1680"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retrouver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find; to meet</w:t>
            </w:r>
          </w:p>
        </w:tc>
      </w:tr>
    </w:tbl>
    <w:p w:rsidR="00EC7265" w:rsidRPr="00EC7265" w:rsidRDefault="00EC7265" w:rsidP="00EC7265">
      <w:pPr>
        <w:spacing w:after="0" w:line="240" w:lineRule="auto"/>
        <w:jc w:val="center"/>
        <w:rPr>
          <w:b/>
          <w:u w:val="single"/>
          <w:lang w:val="fr-CA"/>
        </w:rPr>
      </w:pPr>
      <w:r>
        <w:br w:type="page"/>
      </w:r>
      <w:r w:rsidRPr="00EC7265">
        <w:rPr>
          <w:b/>
          <w:u w:val="single"/>
          <w:lang w:val="fr-CA"/>
        </w:rPr>
        <w:lastRenderedPageBreak/>
        <w:t>VERBES UTILES</w:t>
      </w:r>
    </w:p>
    <w:tbl>
      <w:tblPr>
        <w:tblStyle w:val="TableGrid"/>
        <w:tblW w:w="0" w:type="auto"/>
        <w:tblLook w:val="04A0"/>
      </w:tblPr>
      <w:tblGrid>
        <w:gridCol w:w="1656"/>
        <w:gridCol w:w="1862"/>
        <w:gridCol w:w="1605"/>
        <w:gridCol w:w="2106"/>
        <w:gridCol w:w="1680"/>
        <w:gridCol w:w="2107"/>
      </w:tblGrid>
      <w:tr w:rsidR="00516EAC" w:rsidTr="00534EB3">
        <w:tc>
          <w:tcPr>
            <w:tcW w:w="1656"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gagner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win, earn</w:t>
            </w:r>
          </w:p>
        </w:tc>
        <w:tc>
          <w:tcPr>
            <w:tcW w:w="1605"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acheter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buy</w:t>
            </w:r>
          </w:p>
        </w:tc>
        <w:tc>
          <w:tcPr>
            <w:tcW w:w="1680" w:type="dxa"/>
            <w:tcBorders>
              <w:top w:val="single" w:sz="6" w:space="0" w:color="auto"/>
              <w:left w:val="single" w:sz="18" w:space="0" w:color="auto"/>
              <w:bottom w:val="single" w:sz="6" w:space="0" w:color="auto"/>
              <w:right w:val="single" w:sz="6" w:space="0" w:color="auto"/>
            </w:tcBorders>
            <w:vAlign w:val="center"/>
          </w:tcPr>
          <w:p w:rsidR="00516EAC" w:rsidRPr="004754D6" w:rsidRDefault="00516EAC"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rappeler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516EAC" w:rsidRPr="004754D6" w:rsidRDefault="00516EAC"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remind, remember, call back, be reminiscent of</w:t>
            </w:r>
          </w:p>
        </w:tc>
      </w:tr>
      <w:tr w:rsidR="00005641" w:rsidTr="00534EB3">
        <w:tc>
          <w:tcPr>
            <w:tcW w:w="1656"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r w:rsidRPr="004754D6">
              <w:rPr>
                <w:rFonts w:asciiTheme="minorHAnsi" w:eastAsia="Times New Roman" w:hAnsiTheme="minorHAnsi" w:cs="Arial"/>
                <w:b/>
              </w:rPr>
              <w:t>lire</w:t>
            </w:r>
          </w:p>
        </w:tc>
        <w:tc>
          <w:tcPr>
            <w:tcW w:w="1862"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read</w:t>
            </w:r>
          </w:p>
        </w:tc>
        <w:tc>
          <w:tcPr>
            <w:tcW w:w="1605"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monter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go up, rise, come up</w:t>
            </w:r>
          </w:p>
        </w:tc>
        <w:tc>
          <w:tcPr>
            <w:tcW w:w="1680"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r w:rsidRPr="004754D6">
              <w:rPr>
                <w:rFonts w:asciiTheme="minorHAnsi" w:eastAsia="Times New Roman" w:hAnsiTheme="minorHAnsi" w:cs="Arial"/>
                <w:b/>
              </w:rPr>
              <w:t>quitter</w:t>
            </w:r>
          </w:p>
        </w:tc>
        <w:tc>
          <w:tcPr>
            <w:tcW w:w="2107"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leave, depart</w:t>
            </w:r>
          </w:p>
        </w:tc>
      </w:tr>
      <w:tr w:rsidR="00005641" w:rsidTr="00534EB3">
        <w:tc>
          <w:tcPr>
            <w:tcW w:w="1656"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emmener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take (somebody), take along</w:t>
            </w:r>
          </w:p>
        </w:tc>
        <w:tc>
          <w:tcPr>
            <w:tcW w:w="1605"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toucher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touch</w:t>
            </w:r>
          </w:p>
        </w:tc>
        <w:tc>
          <w:tcPr>
            <w:tcW w:w="1680"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r w:rsidRPr="004754D6">
              <w:rPr>
                <w:rFonts w:asciiTheme="minorHAnsi" w:eastAsia="Times New Roman" w:hAnsiTheme="minorHAnsi" w:cs="Arial"/>
                <w:b/>
              </w:rPr>
              <w:t>continuer</w:t>
            </w:r>
          </w:p>
        </w:tc>
        <w:tc>
          <w:tcPr>
            <w:tcW w:w="2107"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continue</w:t>
            </w:r>
          </w:p>
        </w:tc>
      </w:tr>
      <w:tr w:rsidR="00005641" w:rsidTr="00534EB3">
        <w:tc>
          <w:tcPr>
            <w:tcW w:w="1656"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raconter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tell</w:t>
            </w:r>
          </w:p>
        </w:tc>
        <w:tc>
          <w:tcPr>
            <w:tcW w:w="1605"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répondre</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answer, reply</w:t>
            </w:r>
          </w:p>
        </w:tc>
        <w:tc>
          <w:tcPr>
            <w:tcW w:w="1680"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sauver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save</w:t>
            </w:r>
          </w:p>
        </w:tc>
      </w:tr>
      <w:tr w:rsidR="00005641" w:rsidTr="00534EB3">
        <w:tc>
          <w:tcPr>
            <w:tcW w:w="1656"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rencontrer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meet, encounter</w:t>
            </w:r>
          </w:p>
        </w:tc>
        <w:tc>
          <w:tcPr>
            <w:tcW w:w="1605"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fermer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close, shut</w:t>
            </w:r>
          </w:p>
        </w:tc>
        <w:tc>
          <w:tcPr>
            <w:tcW w:w="1680"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valoir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hold, apply; to be worth</w:t>
            </w:r>
          </w:p>
        </w:tc>
      </w:tr>
      <w:tr w:rsidR="00005641" w:rsidTr="00534EB3">
        <w:tc>
          <w:tcPr>
            <w:tcW w:w="1656"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compter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count</w:t>
            </w:r>
          </w:p>
        </w:tc>
        <w:tc>
          <w:tcPr>
            <w:tcW w:w="1605"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bouger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move</w:t>
            </w:r>
          </w:p>
        </w:tc>
        <w:tc>
          <w:tcPr>
            <w:tcW w:w="1680"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apporter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bring, supply</w:t>
            </w:r>
          </w:p>
        </w:tc>
      </w:tr>
      <w:tr w:rsidR="00005641" w:rsidTr="00534EB3">
        <w:tc>
          <w:tcPr>
            <w:tcW w:w="1656"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décider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decide</w:t>
            </w:r>
          </w:p>
        </w:tc>
        <w:tc>
          <w:tcPr>
            <w:tcW w:w="1605"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vendre</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sell</w:t>
            </w:r>
          </w:p>
        </w:tc>
        <w:tc>
          <w:tcPr>
            <w:tcW w:w="1680"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expliquer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explain, account for</w:t>
            </w:r>
          </w:p>
        </w:tc>
      </w:tr>
      <w:tr w:rsidR="00005641" w:rsidTr="00534EB3">
        <w:tc>
          <w:tcPr>
            <w:tcW w:w="1656"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agir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act, behave; work, take effect</w:t>
            </w:r>
          </w:p>
        </w:tc>
        <w:tc>
          <w:tcPr>
            <w:tcW w:w="1605"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r w:rsidRPr="004754D6">
              <w:rPr>
                <w:rFonts w:asciiTheme="minorHAnsi" w:eastAsia="Times New Roman" w:hAnsiTheme="minorHAnsi" w:cs="Arial"/>
                <w:b/>
              </w:rPr>
              <w:t>adorer</w:t>
            </w:r>
          </w:p>
        </w:tc>
        <w:tc>
          <w:tcPr>
            <w:tcW w:w="2106"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adore, love</w:t>
            </w:r>
          </w:p>
        </w:tc>
        <w:tc>
          <w:tcPr>
            <w:tcW w:w="1680" w:type="dxa"/>
            <w:tcBorders>
              <w:top w:val="single" w:sz="6" w:space="0" w:color="auto"/>
              <w:left w:val="single" w:sz="18" w:space="0" w:color="auto"/>
              <w:bottom w:val="single" w:sz="6" w:space="0" w:color="auto"/>
              <w:right w:val="single" w:sz="6" w:space="0" w:color="auto"/>
            </w:tcBorders>
            <w:vAlign w:val="center"/>
          </w:tcPr>
          <w:p w:rsidR="00005641" w:rsidRPr="004754D6" w:rsidRDefault="000056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recevoir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005641" w:rsidRPr="004754D6" w:rsidRDefault="000056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receive, to get</w:t>
            </w:r>
          </w:p>
        </w:tc>
      </w:tr>
      <w:tr w:rsidR="00C10441" w:rsidTr="00534EB3">
        <w:tc>
          <w:tcPr>
            <w:tcW w:w="1656" w:type="dxa"/>
            <w:tcBorders>
              <w:top w:val="single" w:sz="6" w:space="0" w:color="auto"/>
              <w:left w:val="single" w:sz="18" w:space="0" w:color="auto"/>
              <w:bottom w:val="single" w:sz="6" w:space="0" w:color="auto"/>
              <w:right w:val="single" w:sz="6" w:space="0" w:color="auto"/>
            </w:tcBorders>
            <w:vAlign w:val="center"/>
          </w:tcPr>
          <w:p w:rsidR="00C10441" w:rsidRPr="004754D6" w:rsidRDefault="00C104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utiliser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C10441" w:rsidRPr="004754D6" w:rsidRDefault="00C104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use</w:t>
            </w:r>
          </w:p>
        </w:tc>
        <w:tc>
          <w:tcPr>
            <w:tcW w:w="1605" w:type="dxa"/>
            <w:tcBorders>
              <w:top w:val="single" w:sz="6" w:space="0" w:color="auto"/>
              <w:left w:val="single" w:sz="18" w:space="0" w:color="auto"/>
              <w:bottom w:val="single" w:sz="6" w:space="0" w:color="auto"/>
              <w:right w:val="single" w:sz="6" w:space="0" w:color="auto"/>
            </w:tcBorders>
            <w:vAlign w:val="center"/>
          </w:tcPr>
          <w:p w:rsidR="00C10441" w:rsidRPr="004754D6" w:rsidRDefault="00C104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coucher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C10441" w:rsidRPr="004754D6" w:rsidRDefault="00C104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put to bed, lay down, to sleep</w:t>
            </w:r>
          </w:p>
        </w:tc>
        <w:tc>
          <w:tcPr>
            <w:tcW w:w="1680" w:type="dxa"/>
            <w:tcBorders>
              <w:top w:val="single" w:sz="6" w:space="0" w:color="auto"/>
              <w:left w:val="single" w:sz="18" w:space="0" w:color="auto"/>
              <w:bottom w:val="single" w:sz="6" w:space="0" w:color="auto"/>
              <w:right w:val="single" w:sz="6" w:space="0" w:color="auto"/>
            </w:tcBorders>
            <w:vAlign w:val="center"/>
          </w:tcPr>
          <w:p w:rsidR="00C10441" w:rsidRPr="004754D6" w:rsidRDefault="00C104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préférer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C10441" w:rsidRPr="004754D6" w:rsidRDefault="00C104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prefer</w:t>
            </w:r>
          </w:p>
        </w:tc>
      </w:tr>
      <w:tr w:rsidR="00C10441" w:rsidTr="00534EB3">
        <w:tc>
          <w:tcPr>
            <w:tcW w:w="1656" w:type="dxa"/>
            <w:tcBorders>
              <w:top w:val="single" w:sz="6" w:space="0" w:color="auto"/>
              <w:left w:val="single" w:sz="18" w:space="0" w:color="auto"/>
              <w:bottom w:val="single" w:sz="6" w:space="0" w:color="auto"/>
              <w:right w:val="single" w:sz="6" w:space="0" w:color="auto"/>
            </w:tcBorders>
            <w:vAlign w:val="center"/>
          </w:tcPr>
          <w:p w:rsidR="00C10441" w:rsidRPr="004754D6" w:rsidRDefault="00C104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offrir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C10441" w:rsidRPr="004754D6" w:rsidRDefault="00C104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offer, give</w:t>
            </w:r>
          </w:p>
        </w:tc>
        <w:tc>
          <w:tcPr>
            <w:tcW w:w="1605" w:type="dxa"/>
            <w:tcBorders>
              <w:top w:val="single" w:sz="6" w:space="0" w:color="auto"/>
              <w:left w:val="single" w:sz="18" w:space="0" w:color="auto"/>
              <w:bottom w:val="single" w:sz="6" w:space="0" w:color="auto"/>
              <w:right w:val="single" w:sz="6" w:space="0" w:color="auto"/>
            </w:tcBorders>
            <w:vAlign w:val="center"/>
          </w:tcPr>
          <w:p w:rsidR="00C10441" w:rsidRPr="004754D6" w:rsidRDefault="00C104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préparer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C10441" w:rsidRPr="004754D6" w:rsidRDefault="00C104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prepare, make, get ready</w:t>
            </w:r>
          </w:p>
        </w:tc>
        <w:tc>
          <w:tcPr>
            <w:tcW w:w="1680" w:type="dxa"/>
            <w:tcBorders>
              <w:top w:val="single" w:sz="6" w:space="0" w:color="auto"/>
              <w:left w:val="single" w:sz="18" w:space="0" w:color="auto"/>
              <w:bottom w:val="single" w:sz="6" w:space="0" w:color="auto"/>
              <w:right w:val="single" w:sz="6" w:space="0" w:color="auto"/>
            </w:tcBorders>
            <w:vAlign w:val="center"/>
          </w:tcPr>
          <w:p w:rsidR="00C10441" w:rsidRPr="004754D6" w:rsidRDefault="00C104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choisir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C10441" w:rsidRPr="004754D6" w:rsidRDefault="00C104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choose</w:t>
            </w:r>
          </w:p>
        </w:tc>
      </w:tr>
      <w:tr w:rsidR="00C10441" w:rsidTr="00534EB3">
        <w:tc>
          <w:tcPr>
            <w:tcW w:w="1656" w:type="dxa"/>
            <w:tcBorders>
              <w:top w:val="single" w:sz="6" w:space="0" w:color="auto"/>
              <w:left w:val="single" w:sz="18" w:space="0" w:color="auto"/>
              <w:bottom w:val="single" w:sz="6" w:space="0" w:color="auto"/>
              <w:right w:val="single" w:sz="6" w:space="0" w:color="auto"/>
            </w:tcBorders>
            <w:vAlign w:val="center"/>
          </w:tcPr>
          <w:p w:rsidR="00C10441" w:rsidRPr="004754D6" w:rsidRDefault="00C104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conduire</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C10441" w:rsidRPr="004754D6" w:rsidRDefault="00C104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drive, lead</w:t>
            </w:r>
          </w:p>
        </w:tc>
        <w:tc>
          <w:tcPr>
            <w:tcW w:w="1605" w:type="dxa"/>
            <w:tcBorders>
              <w:top w:val="single" w:sz="6" w:space="0" w:color="auto"/>
              <w:left w:val="single" w:sz="18" w:space="0" w:color="auto"/>
              <w:bottom w:val="single" w:sz="6" w:space="0" w:color="auto"/>
              <w:right w:val="single" w:sz="6" w:space="0" w:color="auto"/>
            </w:tcBorders>
            <w:vAlign w:val="center"/>
          </w:tcPr>
          <w:p w:rsidR="00C10441" w:rsidRPr="004754D6" w:rsidRDefault="00C10441" w:rsidP="004D231F">
            <w:pPr>
              <w:spacing w:line="240" w:lineRule="auto"/>
              <w:rPr>
                <w:rFonts w:asciiTheme="minorHAnsi" w:eastAsia="Times New Roman" w:hAnsiTheme="minorHAnsi" w:cs="Arial"/>
                <w:b/>
              </w:rPr>
            </w:pPr>
            <w:r w:rsidRPr="004754D6">
              <w:rPr>
                <w:rFonts w:asciiTheme="minorHAnsi" w:eastAsia="Times New Roman" w:hAnsiTheme="minorHAnsi" w:cs="Arial"/>
                <w:b/>
              </w:rPr>
              <w:t>chanter</w:t>
            </w:r>
          </w:p>
        </w:tc>
        <w:tc>
          <w:tcPr>
            <w:tcW w:w="2106" w:type="dxa"/>
            <w:tcBorders>
              <w:top w:val="single" w:sz="6" w:space="0" w:color="auto"/>
              <w:left w:val="single" w:sz="6" w:space="0" w:color="auto"/>
              <w:bottom w:val="single" w:sz="6" w:space="0" w:color="auto"/>
              <w:right w:val="single" w:sz="18" w:space="0" w:color="auto"/>
            </w:tcBorders>
            <w:vAlign w:val="center"/>
          </w:tcPr>
          <w:p w:rsidR="00C10441" w:rsidRPr="004754D6" w:rsidRDefault="00C104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sing</w:t>
            </w:r>
          </w:p>
        </w:tc>
        <w:tc>
          <w:tcPr>
            <w:tcW w:w="1680" w:type="dxa"/>
            <w:tcBorders>
              <w:top w:val="single" w:sz="6" w:space="0" w:color="auto"/>
              <w:left w:val="single" w:sz="18" w:space="0" w:color="auto"/>
              <w:bottom w:val="single" w:sz="6" w:space="0" w:color="auto"/>
              <w:right w:val="single" w:sz="6" w:space="0" w:color="auto"/>
            </w:tcBorders>
            <w:vAlign w:val="center"/>
          </w:tcPr>
          <w:p w:rsidR="00C10441" w:rsidRPr="004754D6" w:rsidRDefault="00C10441"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présenter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C10441" w:rsidRPr="004754D6" w:rsidRDefault="00C10441"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introduce, present</w:t>
            </w:r>
          </w:p>
        </w:tc>
      </w:tr>
      <w:tr w:rsidR="004D231F" w:rsidTr="00534EB3">
        <w:tc>
          <w:tcPr>
            <w:tcW w:w="1656" w:type="dxa"/>
            <w:tcBorders>
              <w:top w:val="single" w:sz="6" w:space="0" w:color="auto"/>
              <w:left w:val="single" w:sz="18" w:space="0" w:color="auto"/>
              <w:bottom w:val="single" w:sz="6" w:space="0" w:color="auto"/>
              <w:right w:val="single" w:sz="6" w:space="0" w:color="auto"/>
            </w:tcBorders>
            <w:vAlign w:val="center"/>
          </w:tcPr>
          <w:p w:rsidR="004D231F" w:rsidRPr="004754D6" w:rsidRDefault="004D231F" w:rsidP="004D231F">
            <w:pPr>
              <w:spacing w:line="240" w:lineRule="auto"/>
              <w:rPr>
                <w:rFonts w:asciiTheme="minorHAnsi" w:eastAsia="Times New Roman" w:hAnsiTheme="minorHAnsi" w:cs="Arial"/>
                <w:b/>
              </w:rPr>
            </w:pPr>
            <w:r w:rsidRPr="004754D6">
              <w:rPr>
                <w:rFonts w:asciiTheme="minorHAnsi" w:eastAsia="Times New Roman" w:hAnsiTheme="minorHAnsi" w:cs="Arial"/>
                <w:b/>
              </w:rPr>
              <w:t>accepter</w:t>
            </w:r>
          </w:p>
        </w:tc>
        <w:tc>
          <w:tcPr>
            <w:tcW w:w="1862" w:type="dxa"/>
            <w:tcBorders>
              <w:top w:val="single" w:sz="6" w:space="0" w:color="auto"/>
              <w:left w:val="single" w:sz="6" w:space="0" w:color="auto"/>
              <w:bottom w:val="single" w:sz="6" w:space="0" w:color="auto"/>
              <w:right w:val="single" w:sz="18" w:space="0" w:color="auto"/>
            </w:tcBorders>
            <w:vAlign w:val="center"/>
          </w:tcPr>
          <w:p w:rsidR="004D231F" w:rsidRPr="004754D6" w:rsidRDefault="004D231F"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accept</w:t>
            </w:r>
          </w:p>
        </w:tc>
        <w:tc>
          <w:tcPr>
            <w:tcW w:w="1605" w:type="dxa"/>
            <w:tcBorders>
              <w:top w:val="single" w:sz="6" w:space="0" w:color="auto"/>
              <w:left w:val="single" w:sz="18" w:space="0" w:color="auto"/>
              <w:bottom w:val="single" w:sz="6" w:space="0" w:color="auto"/>
              <w:right w:val="single" w:sz="6" w:space="0" w:color="auto"/>
            </w:tcBorders>
            <w:vAlign w:val="center"/>
          </w:tcPr>
          <w:p w:rsidR="004D231F" w:rsidRPr="004754D6" w:rsidRDefault="004D231F"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refuser</w:t>
            </w:r>
            <w:proofErr w:type="spellEnd"/>
          </w:p>
        </w:tc>
        <w:tc>
          <w:tcPr>
            <w:tcW w:w="2106" w:type="dxa"/>
            <w:tcBorders>
              <w:top w:val="single" w:sz="6" w:space="0" w:color="auto"/>
              <w:left w:val="single" w:sz="6" w:space="0" w:color="auto"/>
              <w:bottom w:val="single" w:sz="6" w:space="0" w:color="auto"/>
              <w:right w:val="single" w:sz="18" w:space="0" w:color="auto"/>
            </w:tcBorders>
            <w:vAlign w:val="center"/>
          </w:tcPr>
          <w:p w:rsidR="004D231F" w:rsidRPr="004754D6" w:rsidRDefault="004D231F"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refuse, turn down</w:t>
            </w:r>
          </w:p>
        </w:tc>
        <w:tc>
          <w:tcPr>
            <w:tcW w:w="1680" w:type="dxa"/>
            <w:tcBorders>
              <w:top w:val="single" w:sz="6" w:space="0" w:color="auto"/>
              <w:left w:val="single" w:sz="18" w:space="0" w:color="auto"/>
              <w:bottom w:val="single" w:sz="6" w:space="0" w:color="auto"/>
              <w:right w:val="single" w:sz="6" w:space="0" w:color="auto"/>
            </w:tcBorders>
            <w:vAlign w:val="center"/>
          </w:tcPr>
          <w:p w:rsidR="004D231F" w:rsidRPr="004754D6" w:rsidRDefault="004D231F"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terminer</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4D231F" w:rsidRPr="004754D6" w:rsidRDefault="004D231F"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to end, finish</w:t>
            </w:r>
          </w:p>
        </w:tc>
      </w:tr>
      <w:tr w:rsidR="004D231F" w:rsidTr="00534EB3">
        <w:tc>
          <w:tcPr>
            <w:tcW w:w="1656" w:type="dxa"/>
            <w:tcBorders>
              <w:top w:val="single" w:sz="6" w:space="0" w:color="auto"/>
              <w:left w:val="single" w:sz="18" w:space="0" w:color="auto"/>
              <w:bottom w:val="single" w:sz="6" w:space="0" w:color="auto"/>
              <w:right w:val="single" w:sz="6" w:space="0" w:color="auto"/>
            </w:tcBorders>
            <w:vAlign w:val="center"/>
          </w:tcPr>
          <w:p w:rsidR="004D231F" w:rsidRPr="004754D6" w:rsidRDefault="004D231F" w:rsidP="004D231F">
            <w:pPr>
              <w:spacing w:line="240" w:lineRule="auto"/>
              <w:rPr>
                <w:rFonts w:asciiTheme="minorHAnsi" w:eastAsia="Times New Roman" w:hAnsiTheme="minorHAnsi" w:cs="Arial"/>
                <w:b/>
              </w:rPr>
            </w:pPr>
            <w:r w:rsidRPr="004754D6">
              <w:rPr>
                <w:rFonts w:asciiTheme="minorHAnsi" w:eastAsia="Times New Roman" w:hAnsiTheme="minorHAnsi" w:cs="Arial"/>
                <w:b/>
              </w:rPr>
              <w:t>amuser</w:t>
            </w:r>
          </w:p>
        </w:tc>
        <w:tc>
          <w:tcPr>
            <w:tcW w:w="1862" w:type="dxa"/>
            <w:tcBorders>
              <w:top w:val="single" w:sz="6" w:space="0" w:color="auto"/>
              <w:left w:val="single" w:sz="6" w:space="0" w:color="auto"/>
              <w:bottom w:val="single" w:sz="6" w:space="0" w:color="auto"/>
              <w:right w:val="single" w:sz="18" w:space="0" w:color="auto"/>
            </w:tcBorders>
          </w:tcPr>
          <w:p w:rsidR="004D231F" w:rsidRPr="004754D6" w:rsidRDefault="004D231F" w:rsidP="004D231F">
            <w:pPr>
              <w:spacing w:after="0" w:line="375" w:lineRule="atLeast"/>
              <w:rPr>
                <w:rFonts w:asciiTheme="minorHAnsi" w:eastAsia="Times New Roman" w:hAnsiTheme="minorHAnsi" w:cs="Arial"/>
              </w:rPr>
            </w:pPr>
            <w:r w:rsidRPr="004754D6">
              <w:rPr>
                <w:rFonts w:asciiTheme="minorHAnsi" w:eastAsia="Times New Roman" w:hAnsiTheme="minorHAnsi" w:cs="Arial"/>
              </w:rPr>
              <w:t>to amuse, entertain</w:t>
            </w:r>
          </w:p>
        </w:tc>
        <w:tc>
          <w:tcPr>
            <w:tcW w:w="1605" w:type="dxa"/>
            <w:tcBorders>
              <w:top w:val="single" w:sz="6" w:space="0" w:color="auto"/>
              <w:left w:val="single" w:sz="18" w:space="0" w:color="auto"/>
              <w:bottom w:val="single" w:sz="6" w:space="0" w:color="auto"/>
              <w:right w:val="single" w:sz="6" w:space="0" w:color="auto"/>
            </w:tcBorders>
            <w:vAlign w:val="center"/>
          </w:tcPr>
          <w:p w:rsidR="004D231F" w:rsidRPr="004754D6" w:rsidRDefault="004D231F"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intéresser</w:t>
            </w:r>
            <w:proofErr w:type="spellEnd"/>
          </w:p>
        </w:tc>
        <w:tc>
          <w:tcPr>
            <w:tcW w:w="2106" w:type="dxa"/>
            <w:tcBorders>
              <w:top w:val="single" w:sz="6" w:space="0" w:color="auto"/>
              <w:left w:val="single" w:sz="6" w:space="0" w:color="auto"/>
              <w:bottom w:val="single" w:sz="6" w:space="0" w:color="auto"/>
              <w:right w:val="single" w:sz="18" w:space="0" w:color="auto"/>
            </w:tcBorders>
          </w:tcPr>
          <w:p w:rsidR="004D231F" w:rsidRPr="004754D6" w:rsidRDefault="004D231F" w:rsidP="004D231F">
            <w:pPr>
              <w:spacing w:after="0" w:line="375" w:lineRule="atLeast"/>
              <w:rPr>
                <w:rFonts w:asciiTheme="minorHAnsi" w:eastAsia="Times New Roman" w:hAnsiTheme="minorHAnsi" w:cs="Arial"/>
              </w:rPr>
            </w:pPr>
            <w:r w:rsidRPr="004754D6">
              <w:rPr>
                <w:rFonts w:asciiTheme="minorHAnsi" w:eastAsia="Times New Roman" w:hAnsiTheme="minorHAnsi" w:cs="Arial"/>
              </w:rPr>
              <w:t>to interest</w:t>
            </w:r>
          </w:p>
        </w:tc>
        <w:tc>
          <w:tcPr>
            <w:tcW w:w="1680" w:type="dxa"/>
            <w:tcBorders>
              <w:top w:val="single" w:sz="6" w:space="0" w:color="auto"/>
              <w:left w:val="single" w:sz="18" w:space="0" w:color="auto"/>
              <w:bottom w:val="single" w:sz="6" w:space="0" w:color="auto"/>
              <w:right w:val="single" w:sz="6" w:space="0" w:color="auto"/>
            </w:tcBorders>
            <w:vAlign w:val="center"/>
          </w:tcPr>
          <w:p w:rsidR="004D231F" w:rsidRPr="004754D6" w:rsidRDefault="004D231F"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Rire</w:t>
            </w:r>
            <w:proofErr w:type="spellEnd"/>
          </w:p>
        </w:tc>
        <w:tc>
          <w:tcPr>
            <w:tcW w:w="2107" w:type="dxa"/>
            <w:tcBorders>
              <w:top w:val="single" w:sz="6" w:space="0" w:color="auto"/>
              <w:left w:val="single" w:sz="6" w:space="0" w:color="auto"/>
              <w:bottom w:val="single" w:sz="6" w:space="0" w:color="auto"/>
              <w:right w:val="single" w:sz="18" w:space="0" w:color="auto"/>
            </w:tcBorders>
          </w:tcPr>
          <w:p w:rsidR="004D231F" w:rsidRPr="004754D6" w:rsidRDefault="004D231F" w:rsidP="004D231F">
            <w:pPr>
              <w:spacing w:after="0" w:line="375" w:lineRule="atLeast"/>
              <w:rPr>
                <w:rFonts w:asciiTheme="minorHAnsi" w:eastAsia="Times New Roman" w:hAnsiTheme="minorHAnsi" w:cs="Arial"/>
              </w:rPr>
            </w:pPr>
            <w:r w:rsidRPr="004754D6">
              <w:rPr>
                <w:rFonts w:asciiTheme="minorHAnsi" w:eastAsia="Times New Roman" w:hAnsiTheme="minorHAnsi" w:cs="Arial"/>
              </w:rPr>
              <w:t>to laugh, have fun, joke</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pardonner</w:t>
            </w:r>
            <w:proofErr w:type="spellEnd"/>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4D231F">
            <w:pPr>
              <w:spacing w:after="0" w:line="375" w:lineRule="atLeast"/>
              <w:rPr>
                <w:rFonts w:asciiTheme="minorHAnsi" w:eastAsia="Times New Roman" w:hAnsiTheme="minorHAnsi" w:cs="Arial"/>
              </w:rPr>
            </w:pPr>
            <w:r w:rsidRPr="004754D6">
              <w:rPr>
                <w:rFonts w:asciiTheme="minorHAnsi" w:eastAsia="Times New Roman" w:hAnsiTheme="minorHAnsi" w:cs="Arial"/>
              </w:rPr>
              <w:t>to forgive, pardon, excuse</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embrasser</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kiss; to embrace, encompass</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danser</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dance</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détester</w:t>
            </w:r>
            <w:proofErr w:type="spellEnd"/>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hate, detest</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maintenir</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keep, maintain</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supposer</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suppose, assume</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épouser</w:t>
            </w:r>
            <w:proofErr w:type="spellEnd"/>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marry, to espouse</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approcher</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approach</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craindre</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fear, to be afraid of</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r w:rsidRPr="004754D6">
              <w:rPr>
                <w:rFonts w:asciiTheme="minorHAnsi" w:eastAsia="Times New Roman" w:hAnsiTheme="minorHAnsi" w:cs="Arial"/>
                <w:b/>
              </w:rPr>
              <w:t>crier</w:t>
            </w:r>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shout</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r w:rsidRPr="004754D6">
              <w:rPr>
                <w:rFonts w:asciiTheme="minorHAnsi" w:eastAsia="Times New Roman" w:hAnsiTheme="minorHAnsi" w:cs="Arial"/>
                <w:b/>
              </w:rPr>
              <w:t>inviter</w:t>
            </w:r>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invite</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r w:rsidRPr="004754D6">
              <w:rPr>
                <w:rFonts w:asciiTheme="minorHAnsi" w:eastAsia="Times New Roman" w:hAnsiTheme="minorHAnsi" w:cs="Arial"/>
                <w:b/>
              </w:rPr>
              <w:t>arranger</w:t>
            </w:r>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arrange, to organize</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remercier</w:t>
            </w:r>
            <w:proofErr w:type="spellEnd"/>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thank</w:t>
            </w:r>
          </w:p>
        </w:tc>
        <w:tc>
          <w:tcPr>
            <w:tcW w:w="1605" w:type="dxa"/>
            <w:tcBorders>
              <w:top w:val="single" w:sz="6" w:space="0" w:color="auto"/>
              <w:left w:val="single" w:sz="18" w:space="0" w:color="auto"/>
              <w:bottom w:val="single" w:sz="6" w:space="0" w:color="auto"/>
              <w:right w:val="single" w:sz="6" w:space="0" w:color="auto"/>
            </w:tcBorders>
          </w:tcPr>
          <w:p w:rsidR="003E79F3" w:rsidRPr="004754D6" w:rsidRDefault="003E79F3" w:rsidP="003E79F3">
            <w:pPr>
              <w:spacing w:after="0" w:line="375" w:lineRule="atLeast"/>
              <w:rPr>
                <w:rFonts w:asciiTheme="minorHAnsi" w:eastAsia="Times New Roman" w:hAnsiTheme="minorHAnsi" w:cs="Arial"/>
                <w:b/>
              </w:rPr>
            </w:pPr>
            <w:proofErr w:type="spellStart"/>
            <w:r w:rsidRPr="004754D6">
              <w:rPr>
                <w:rFonts w:asciiTheme="minorHAnsi" w:eastAsia="Times New Roman" w:hAnsiTheme="minorHAnsi" w:cs="Arial"/>
                <w:b/>
              </w:rPr>
              <w:t>répéter</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repeat; to go over, rehearse</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r w:rsidRPr="004754D6">
              <w:rPr>
                <w:rFonts w:asciiTheme="minorHAnsi" w:eastAsia="Times New Roman" w:hAnsiTheme="minorHAnsi" w:cs="Arial"/>
                <w:b/>
              </w:rPr>
              <w:t>signer</w:t>
            </w:r>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sign</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accompagner</w:t>
            </w:r>
            <w:proofErr w:type="spellEnd"/>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go with, accompany</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oser</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dare</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permettre</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3E79F3" w:rsidRPr="004754D6" w:rsidRDefault="003E79F3"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allow</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annuler</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3E79F3" w:rsidRPr="004754D6" w:rsidRDefault="003E79F3"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cancel</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r w:rsidRPr="004754D6">
              <w:rPr>
                <w:rFonts w:asciiTheme="minorHAnsi" w:eastAsia="Times New Roman" w:hAnsiTheme="minorHAnsi" w:cs="Arial"/>
                <w:b/>
              </w:rPr>
              <w:t>laver</w:t>
            </w:r>
          </w:p>
        </w:tc>
        <w:tc>
          <w:tcPr>
            <w:tcW w:w="2106" w:type="dxa"/>
            <w:tcBorders>
              <w:top w:val="single" w:sz="6" w:space="0" w:color="auto"/>
              <w:left w:val="single" w:sz="6" w:space="0" w:color="auto"/>
              <w:bottom w:val="single" w:sz="6" w:space="0" w:color="auto"/>
              <w:right w:val="single" w:sz="18" w:space="0" w:color="auto"/>
            </w:tcBorders>
            <w:vAlign w:val="center"/>
          </w:tcPr>
          <w:p w:rsidR="003E79F3" w:rsidRPr="004754D6" w:rsidRDefault="003E79F3"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clean</w:t>
            </w:r>
          </w:p>
        </w:tc>
        <w:tc>
          <w:tcPr>
            <w:tcW w:w="1680" w:type="dxa"/>
            <w:tcBorders>
              <w:top w:val="single" w:sz="6" w:space="0" w:color="auto"/>
              <w:left w:val="single" w:sz="18" w:space="0" w:color="auto"/>
              <w:bottom w:val="single" w:sz="6" w:space="0" w:color="auto"/>
              <w:right w:val="single" w:sz="6" w:space="0" w:color="auto"/>
            </w:tcBorders>
          </w:tcPr>
          <w:p w:rsidR="003E79F3" w:rsidRPr="004754D6" w:rsidRDefault="003E79F3" w:rsidP="003E79F3">
            <w:pPr>
              <w:spacing w:after="0" w:line="375" w:lineRule="atLeast"/>
              <w:rPr>
                <w:rFonts w:asciiTheme="minorHAnsi" w:eastAsia="Times New Roman" w:hAnsiTheme="minorHAnsi" w:cs="Arial"/>
                <w:b/>
              </w:rPr>
            </w:pPr>
            <w:r w:rsidRPr="004754D6">
              <w:rPr>
                <w:rFonts w:asciiTheme="minorHAnsi" w:eastAsia="Times New Roman" w:hAnsiTheme="minorHAnsi" w:cs="Arial"/>
                <w:b/>
              </w:rPr>
              <w:t xml:space="preserve">se </w:t>
            </w:r>
            <w:proofErr w:type="spellStart"/>
            <w:r w:rsidRPr="004754D6">
              <w:rPr>
                <w:rFonts w:asciiTheme="minorHAnsi" w:eastAsia="Times New Roman" w:hAnsiTheme="minorHAnsi" w:cs="Arial"/>
                <w:b/>
              </w:rPr>
              <w:t>plaindre</w:t>
            </w:r>
            <w:proofErr w:type="spellEnd"/>
          </w:p>
        </w:tc>
        <w:tc>
          <w:tcPr>
            <w:tcW w:w="2107" w:type="dxa"/>
            <w:tcBorders>
              <w:top w:val="single" w:sz="6" w:space="0" w:color="auto"/>
              <w:left w:val="single" w:sz="6" w:space="0" w:color="auto"/>
              <w:bottom w:val="single" w:sz="6" w:space="0" w:color="auto"/>
              <w:right w:val="single" w:sz="18" w:space="0" w:color="auto"/>
            </w:tcBorders>
            <w:vAlign w:val="center"/>
          </w:tcPr>
          <w:p w:rsidR="003E79F3" w:rsidRPr="004754D6" w:rsidRDefault="003E79F3"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complain</w:t>
            </w:r>
          </w:p>
        </w:tc>
      </w:tr>
      <w:tr w:rsidR="003E79F3" w:rsidTr="00534EB3">
        <w:tc>
          <w:tcPr>
            <w:tcW w:w="1656" w:type="dxa"/>
            <w:tcBorders>
              <w:top w:val="single" w:sz="6" w:space="0" w:color="auto"/>
              <w:left w:val="single" w:sz="18" w:space="0" w:color="auto"/>
              <w:bottom w:val="single" w:sz="6" w:space="0" w:color="auto"/>
              <w:right w:val="single" w:sz="6" w:space="0" w:color="auto"/>
            </w:tcBorders>
          </w:tcPr>
          <w:p w:rsidR="003E79F3" w:rsidRPr="004754D6" w:rsidRDefault="003E79F3" w:rsidP="003E79F3">
            <w:pPr>
              <w:spacing w:after="0" w:line="375" w:lineRule="atLeast"/>
              <w:rPr>
                <w:rFonts w:asciiTheme="minorHAnsi" w:eastAsia="Times New Roman" w:hAnsiTheme="minorHAnsi" w:cs="Arial"/>
                <w:b/>
              </w:rPr>
            </w:pPr>
            <w:r w:rsidRPr="004754D6">
              <w:rPr>
                <w:rFonts w:asciiTheme="minorHAnsi" w:eastAsia="Times New Roman" w:hAnsiTheme="minorHAnsi" w:cs="Arial"/>
                <w:b/>
              </w:rPr>
              <w:t>faire du mal</w:t>
            </w:r>
          </w:p>
        </w:tc>
        <w:tc>
          <w:tcPr>
            <w:tcW w:w="1862" w:type="dxa"/>
            <w:tcBorders>
              <w:top w:val="single" w:sz="6" w:space="0" w:color="auto"/>
              <w:left w:val="single" w:sz="6" w:space="0" w:color="auto"/>
              <w:bottom w:val="single" w:sz="6" w:space="0" w:color="auto"/>
              <w:right w:val="single" w:sz="18" w:space="0" w:color="auto"/>
            </w:tcBorders>
            <w:vAlign w:val="center"/>
          </w:tcPr>
          <w:p w:rsidR="003E79F3" w:rsidRPr="004754D6" w:rsidRDefault="003E79F3"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hurt</w:t>
            </w:r>
          </w:p>
        </w:tc>
        <w:tc>
          <w:tcPr>
            <w:tcW w:w="1605" w:type="dxa"/>
            <w:tcBorders>
              <w:top w:val="single" w:sz="6" w:space="0" w:color="auto"/>
              <w:left w:val="single" w:sz="18" w:space="0" w:color="auto"/>
              <w:bottom w:val="single" w:sz="6" w:space="0" w:color="auto"/>
              <w:right w:val="single" w:sz="6" w:space="0" w:color="auto"/>
            </w:tcBorders>
          </w:tcPr>
          <w:p w:rsidR="003E79F3" w:rsidRPr="004754D6" w:rsidRDefault="003E79F3" w:rsidP="003E79F3">
            <w:pPr>
              <w:spacing w:after="0" w:line="375" w:lineRule="atLeast"/>
              <w:rPr>
                <w:rFonts w:asciiTheme="minorHAnsi" w:eastAsia="Times New Roman" w:hAnsiTheme="minorHAnsi" w:cs="Arial"/>
                <w:b/>
              </w:rPr>
            </w:pPr>
            <w:proofErr w:type="spellStart"/>
            <w:r w:rsidRPr="004754D6">
              <w:rPr>
                <w:rFonts w:asciiTheme="minorHAnsi" w:eastAsia="Times New Roman" w:hAnsiTheme="minorHAnsi" w:cs="Arial"/>
                <w:b/>
              </w:rPr>
              <w:t>avoir</w:t>
            </w:r>
            <w:proofErr w:type="spellEnd"/>
            <w:r w:rsidRPr="004754D6">
              <w:rPr>
                <w:rFonts w:asciiTheme="minorHAnsi" w:eastAsia="Times New Roman" w:hAnsiTheme="minorHAnsi" w:cs="Arial"/>
                <w:b/>
              </w:rPr>
              <w:t xml:space="preserve"> </w:t>
            </w:r>
            <w:proofErr w:type="spellStart"/>
            <w:r w:rsidRPr="004754D6">
              <w:rPr>
                <w:rFonts w:asciiTheme="minorHAnsi" w:eastAsia="Times New Roman" w:hAnsiTheme="minorHAnsi" w:cs="Arial"/>
                <w:b/>
              </w:rPr>
              <w:t>besoin</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have</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épeler</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spell</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traduire</w:t>
            </w:r>
            <w:proofErr w:type="spellEnd"/>
          </w:p>
        </w:tc>
        <w:tc>
          <w:tcPr>
            <w:tcW w:w="1862" w:type="dxa"/>
            <w:tcBorders>
              <w:top w:val="single" w:sz="6" w:space="0" w:color="auto"/>
              <w:left w:val="single" w:sz="6" w:space="0" w:color="auto"/>
              <w:bottom w:val="single" w:sz="6" w:space="0" w:color="auto"/>
              <w:right w:val="single" w:sz="18" w:space="0" w:color="auto"/>
            </w:tcBorders>
            <w:vAlign w:val="center"/>
          </w:tcPr>
          <w:p w:rsidR="003E79F3" w:rsidRPr="004754D6" w:rsidRDefault="003E79F3" w:rsidP="004D231F">
            <w:pPr>
              <w:spacing w:after="0" w:line="240" w:lineRule="auto"/>
              <w:rPr>
                <w:rFonts w:asciiTheme="minorHAnsi" w:eastAsia="Times New Roman" w:hAnsiTheme="minorHAnsi" w:cs="Arial"/>
              </w:rPr>
            </w:pPr>
            <w:r w:rsidRPr="004754D6">
              <w:rPr>
                <w:rFonts w:asciiTheme="minorHAnsi" w:eastAsia="Times New Roman" w:hAnsiTheme="minorHAnsi" w:cs="Arial"/>
              </w:rPr>
              <w:t>translate</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éteindre</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turn off</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allumer</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turn on</w:t>
            </w:r>
          </w:p>
        </w:tc>
      </w:tr>
    </w:tbl>
    <w:p w:rsidR="00EC7265" w:rsidRDefault="00EC7265">
      <w:pPr>
        <w:spacing w:after="0" w:line="240" w:lineRule="auto"/>
      </w:pPr>
      <w:r>
        <w:br w:type="page"/>
      </w:r>
    </w:p>
    <w:p w:rsidR="00EC7265" w:rsidRPr="00EC7265" w:rsidRDefault="00EC7265" w:rsidP="00EC7265">
      <w:pPr>
        <w:spacing w:after="0" w:line="240" w:lineRule="auto"/>
        <w:jc w:val="center"/>
        <w:rPr>
          <w:b/>
          <w:u w:val="single"/>
          <w:lang w:val="fr-CA"/>
        </w:rPr>
      </w:pPr>
      <w:r w:rsidRPr="00EC7265">
        <w:rPr>
          <w:b/>
          <w:u w:val="single"/>
          <w:lang w:val="fr-CA"/>
        </w:rPr>
        <w:lastRenderedPageBreak/>
        <w:t>VERBES UTILES</w:t>
      </w:r>
    </w:p>
    <w:tbl>
      <w:tblPr>
        <w:tblStyle w:val="TableGrid"/>
        <w:tblW w:w="0" w:type="auto"/>
        <w:tblLook w:val="04A0"/>
      </w:tblPr>
      <w:tblGrid>
        <w:gridCol w:w="1656"/>
        <w:gridCol w:w="1862"/>
        <w:gridCol w:w="1605"/>
        <w:gridCol w:w="2106"/>
        <w:gridCol w:w="1680"/>
        <w:gridCol w:w="2107"/>
      </w:tblGrid>
      <w:tr w:rsidR="003E79F3" w:rsidTr="00534EB3">
        <w:tc>
          <w:tcPr>
            <w:tcW w:w="1656" w:type="dxa"/>
            <w:tcBorders>
              <w:top w:val="single" w:sz="6" w:space="0" w:color="auto"/>
              <w:left w:val="single" w:sz="18" w:space="0" w:color="auto"/>
              <w:bottom w:val="single" w:sz="6" w:space="0" w:color="auto"/>
              <w:right w:val="single" w:sz="6" w:space="0" w:color="auto"/>
            </w:tcBorders>
          </w:tcPr>
          <w:p w:rsidR="003E79F3" w:rsidRPr="004754D6" w:rsidRDefault="003E79F3" w:rsidP="003E79F3">
            <w:pPr>
              <w:spacing w:after="0" w:line="375" w:lineRule="atLeast"/>
              <w:rPr>
                <w:rFonts w:asciiTheme="minorHAnsi" w:eastAsia="Times New Roman" w:hAnsiTheme="minorHAnsi" w:cs="Arial"/>
                <w:b/>
              </w:rPr>
            </w:pPr>
            <w:r w:rsidRPr="004754D6">
              <w:rPr>
                <w:rFonts w:asciiTheme="minorHAnsi" w:eastAsia="Times New Roman" w:hAnsiTheme="minorHAnsi" w:cs="Arial"/>
                <w:b/>
              </w:rPr>
              <w:t xml:space="preserve">se </w:t>
            </w:r>
            <w:proofErr w:type="spellStart"/>
            <w:r w:rsidRPr="004754D6">
              <w:rPr>
                <w:rFonts w:asciiTheme="minorHAnsi" w:eastAsia="Times New Roman" w:hAnsiTheme="minorHAnsi" w:cs="Arial"/>
                <w:b/>
              </w:rPr>
              <w:t>réveiller</w:t>
            </w:r>
            <w:proofErr w:type="spellEnd"/>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wake up</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ajouter</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add</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goûter</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taste</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coûter</w:t>
            </w:r>
            <w:proofErr w:type="spellEnd"/>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cost</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cuire</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cook</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décrire</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describe</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r w:rsidRPr="004754D6">
              <w:rPr>
                <w:rFonts w:asciiTheme="minorHAnsi" w:eastAsia="Times New Roman" w:hAnsiTheme="minorHAnsi" w:cs="Arial"/>
                <w:b/>
              </w:rPr>
              <w:t>effacer</w:t>
            </w:r>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erase</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enseigner</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teach</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nettoyer</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clean</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noter</w:t>
            </w:r>
            <w:proofErr w:type="spellEnd"/>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write down</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reconnaître</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recognize</w:t>
            </w:r>
          </w:p>
        </w:tc>
        <w:tc>
          <w:tcPr>
            <w:tcW w:w="1680" w:type="dxa"/>
            <w:tcBorders>
              <w:top w:val="single" w:sz="6" w:space="0" w:color="auto"/>
              <w:left w:val="single" w:sz="18" w:space="0" w:color="auto"/>
              <w:bottom w:val="single" w:sz="6" w:space="0" w:color="auto"/>
              <w:right w:val="single" w:sz="6" w:space="0" w:color="auto"/>
            </w:tcBorders>
          </w:tcPr>
          <w:p w:rsidR="003E79F3" w:rsidRPr="004754D6" w:rsidRDefault="003E79F3" w:rsidP="003E79F3">
            <w:pPr>
              <w:spacing w:after="0" w:line="375" w:lineRule="atLeast"/>
              <w:rPr>
                <w:rFonts w:asciiTheme="minorHAnsi" w:eastAsia="Times New Roman" w:hAnsiTheme="minorHAnsi" w:cs="Arial"/>
                <w:b/>
              </w:rPr>
            </w:pPr>
            <w:proofErr w:type="spellStart"/>
            <w:r w:rsidRPr="004754D6">
              <w:rPr>
                <w:rFonts w:asciiTheme="minorHAnsi" w:eastAsia="Times New Roman" w:hAnsiTheme="minorHAnsi" w:cs="Arial"/>
                <w:b/>
              </w:rPr>
              <w:t>remplacer</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replace</w:t>
            </w:r>
          </w:p>
        </w:tc>
      </w:tr>
      <w:tr w:rsidR="003E79F3" w:rsidTr="00534EB3">
        <w:tc>
          <w:tcPr>
            <w:tcW w:w="1656"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visiter</w:t>
            </w:r>
            <w:proofErr w:type="spellEnd"/>
          </w:p>
        </w:tc>
        <w:tc>
          <w:tcPr>
            <w:tcW w:w="1862"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visit</w:t>
            </w:r>
          </w:p>
        </w:tc>
        <w:tc>
          <w:tcPr>
            <w:tcW w:w="1605"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souhaiter</w:t>
            </w:r>
            <w:proofErr w:type="spellEnd"/>
          </w:p>
        </w:tc>
        <w:tc>
          <w:tcPr>
            <w:tcW w:w="2106"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wish</w:t>
            </w:r>
          </w:p>
        </w:tc>
        <w:tc>
          <w:tcPr>
            <w:tcW w:w="1680" w:type="dxa"/>
            <w:tcBorders>
              <w:top w:val="single" w:sz="6" w:space="0" w:color="auto"/>
              <w:left w:val="single" w:sz="18" w:space="0" w:color="auto"/>
              <w:bottom w:val="single" w:sz="6" w:space="0" w:color="auto"/>
              <w:right w:val="single" w:sz="6" w:space="0" w:color="auto"/>
            </w:tcBorders>
            <w:vAlign w:val="center"/>
          </w:tcPr>
          <w:p w:rsidR="003E79F3" w:rsidRPr="004754D6" w:rsidRDefault="003E79F3"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tomber</w:t>
            </w:r>
            <w:proofErr w:type="spellEnd"/>
          </w:p>
        </w:tc>
        <w:tc>
          <w:tcPr>
            <w:tcW w:w="2107" w:type="dxa"/>
            <w:tcBorders>
              <w:top w:val="single" w:sz="6" w:space="0" w:color="auto"/>
              <w:left w:val="single" w:sz="6" w:space="0" w:color="auto"/>
              <w:bottom w:val="single" w:sz="6" w:space="0" w:color="auto"/>
              <w:right w:val="single" w:sz="18" w:space="0" w:color="auto"/>
            </w:tcBorders>
          </w:tcPr>
          <w:p w:rsidR="003E79F3" w:rsidRPr="004754D6" w:rsidRDefault="003E79F3"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fall</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acclamer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cheer, acclaim</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r w:rsidRPr="004754D6">
              <w:rPr>
                <w:rFonts w:asciiTheme="minorHAnsi" w:eastAsia="Times New Roman" w:hAnsiTheme="minorHAnsi" w:cs="Arial"/>
                <w:b/>
              </w:rPr>
              <w:t>accorder</w:t>
            </w:r>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3E79F3">
            <w:pPr>
              <w:spacing w:after="0" w:line="375" w:lineRule="atLeast"/>
              <w:rPr>
                <w:rFonts w:asciiTheme="minorHAnsi" w:eastAsia="Times New Roman" w:hAnsiTheme="minorHAnsi" w:cs="Arial"/>
              </w:rPr>
            </w:pPr>
            <w:r w:rsidRPr="004754D6">
              <w:rPr>
                <w:rFonts w:asciiTheme="minorHAnsi" w:eastAsia="Times New Roman" w:hAnsiTheme="minorHAnsi" w:cs="Arial"/>
              </w:rPr>
              <w:t>to admit</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accourir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hurry</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accrocher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hang (up)</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accueillir</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welcome</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acquérir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acquire</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adjoindre</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appoint</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r w:rsidRPr="004754D6">
              <w:rPr>
                <w:rFonts w:asciiTheme="minorHAnsi" w:eastAsia="Times New Roman" w:hAnsiTheme="minorHAnsi" w:cs="Arial"/>
                <w:b/>
              </w:rPr>
              <w:t>admirer</w:t>
            </w:r>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admire</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annoncer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announce</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arracher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pull up/out</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r w:rsidRPr="004754D6">
              <w:rPr>
                <w:rFonts w:asciiTheme="minorHAnsi" w:eastAsia="Times New Roman" w:hAnsiTheme="minorHAnsi" w:cs="Arial"/>
                <w:b/>
              </w:rPr>
              <w:t>augmenter</w:t>
            </w:r>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increase</w:t>
            </w:r>
          </w:p>
        </w:tc>
        <w:tc>
          <w:tcPr>
            <w:tcW w:w="1680" w:type="dxa"/>
            <w:tcBorders>
              <w:top w:val="single" w:sz="6" w:space="0" w:color="auto"/>
              <w:left w:val="single" w:sz="18" w:space="0" w:color="auto"/>
              <w:bottom w:val="single" w:sz="6" w:space="0" w:color="auto"/>
              <w:right w:val="single" w:sz="6" w:space="0" w:color="auto"/>
            </w:tcBorders>
          </w:tcPr>
          <w:p w:rsidR="006546FA" w:rsidRPr="004754D6" w:rsidRDefault="006546FA" w:rsidP="006546FA">
            <w:pPr>
              <w:spacing w:after="0" w:line="375" w:lineRule="atLeast"/>
              <w:rPr>
                <w:rFonts w:asciiTheme="minorHAnsi" w:eastAsia="Times New Roman" w:hAnsiTheme="minorHAnsi" w:cs="Arial"/>
                <w:b/>
              </w:rPr>
            </w:pPr>
            <w:proofErr w:type="spellStart"/>
            <w:r w:rsidRPr="004754D6">
              <w:rPr>
                <w:rFonts w:asciiTheme="minorHAnsi" w:eastAsia="Times New Roman" w:hAnsiTheme="minorHAnsi" w:cs="Arial"/>
                <w:b/>
              </w:rPr>
              <w:t>avoir</w:t>
            </w:r>
            <w:proofErr w:type="spellEnd"/>
            <w:r w:rsidRPr="004754D6">
              <w:rPr>
                <w:rFonts w:asciiTheme="minorHAnsi" w:eastAsia="Times New Roman" w:hAnsiTheme="minorHAnsi" w:cs="Arial"/>
                <w:b/>
              </w:rPr>
              <w:t xml:space="preserve"> raison</w:t>
            </w:r>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be right</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blaguer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joke</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r w:rsidRPr="004754D6">
              <w:rPr>
                <w:rFonts w:asciiTheme="minorHAnsi" w:eastAsia="Times New Roman" w:hAnsiTheme="minorHAnsi" w:cs="Arial"/>
                <w:b/>
              </w:rPr>
              <w:t>causer</w:t>
            </w:r>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chat, cause</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cheminer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walk on</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confondre</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confuse</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conseiller</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recommend</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dépenser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spend</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emprunter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borrow</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s’endormir</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fall asleep</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éviter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avoid</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féliciter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congratulate</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geindre</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groan</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r w:rsidRPr="004754D6">
              <w:rPr>
                <w:rFonts w:asciiTheme="minorHAnsi" w:eastAsia="Times New Roman" w:hAnsiTheme="minorHAnsi" w:cs="Arial"/>
                <w:b/>
              </w:rPr>
              <w:t>informer</w:t>
            </w:r>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inform</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nommer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name</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louer</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rent</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ressentir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feel</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secouer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shake</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soutenir</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support</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jurer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swear, vow</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méprendre</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mistake</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mélanger</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mix</w:t>
            </w:r>
          </w:p>
        </w:tc>
        <w:tc>
          <w:tcPr>
            <w:tcW w:w="1680" w:type="dxa"/>
            <w:tcBorders>
              <w:top w:val="single" w:sz="6" w:space="0" w:color="auto"/>
              <w:left w:val="single" w:sz="18" w:space="0" w:color="auto"/>
              <w:bottom w:val="single" w:sz="6" w:space="0" w:color="auto"/>
              <w:right w:val="single" w:sz="6" w:space="0" w:color="auto"/>
            </w:tcBorders>
          </w:tcPr>
          <w:p w:rsidR="006546FA" w:rsidRPr="004754D6" w:rsidRDefault="006546FA" w:rsidP="006546FA">
            <w:pPr>
              <w:spacing w:after="0" w:line="375" w:lineRule="atLeast"/>
              <w:rPr>
                <w:rFonts w:asciiTheme="minorHAnsi" w:eastAsia="Times New Roman" w:hAnsiTheme="minorHAnsi" w:cs="Arial"/>
                <w:b/>
              </w:rPr>
            </w:pPr>
            <w:proofErr w:type="spellStart"/>
            <w:r w:rsidRPr="004754D6">
              <w:rPr>
                <w:rFonts w:asciiTheme="minorHAnsi" w:eastAsia="Times New Roman" w:hAnsiTheme="minorHAnsi" w:cs="Arial"/>
                <w:b/>
              </w:rPr>
              <w:t>apprendre</w:t>
            </w:r>
            <w:proofErr w:type="spellEnd"/>
            <w:r w:rsidRPr="004754D6">
              <w:rPr>
                <w:rFonts w:asciiTheme="minorHAnsi" w:eastAsia="Times New Roman" w:hAnsiTheme="minorHAnsi" w:cs="Arial"/>
                <w:b/>
              </w:rPr>
              <w:t xml:space="preserve"> par </w:t>
            </w:r>
            <w:proofErr w:type="spellStart"/>
            <w:r w:rsidRPr="004754D6">
              <w:rPr>
                <w:rFonts w:asciiTheme="minorHAnsi" w:eastAsia="Times New Roman" w:hAnsiTheme="minorHAnsi" w:cs="Arial"/>
                <w:b/>
              </w:rPr>
              <w:t>coeur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memorize</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reconduire</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renew</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rejeter</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reject</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gérer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manage</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refléter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reflect</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r w:rsidRPr="004754D6">
              <w:rPr>
                <w:rFonts w:asciiTheme="minorHAnsi" w:eastAsia="Times New Roman" w:hAnsiTheme="minorHAnsi" w:cs="Arial"/>
                <w:b/>
              </w:rPr>
              <w:t>presser</w:t>
            </w:r>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squeeze</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répandre</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spread</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frapper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knock</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remettre</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put back (on)</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revêtir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put on</w:t>
            </w:r>
          </w:p>
        </w:tc>
      </w:tr>
      <w:tr w:rsidR="006546FA" w:rsidTr="00534EB3">
        <w:tc>
          <w:tcPr>
            <w:tcW w:w="1656"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enregistrer</w:t>
            </w:r>
            <w:proofErr w:type="spellEnd"/>
          </w:p>
        </w:tc>
        <w:tc>
          <w:tcPr>
            <w:tcW w:w="1862"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record</w:t>
            </w:r>
          </w:p>
        </w:tc>
        <w:tc>
          <w:tcPr>
            <w:tcW w:w="1605"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pêcher</w:t>
            </w:r>
            <w:proofErr w:type="spellEnd"/>
          </w:p>
        </w:tc>
        <w:tc>
          <w:tcPr>
            <w:tcW w:w="2106"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fish</w:t>
            </w:r>
          </w:p>
        </w:tc>
        <w:tc>
          <w:tcPr>
            <w:tcW w:w="1680" w:type="dxa"/>
            <w:tcBorders>
              <w:top w:val="single" w:sz="6" w:space="0" w:color="auto"/>
              <w:left w:val="single" w:sz="18" w:space="0" w:color="auto"/>
              <w:bottom w:val="single" w:sz="6"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rougir</w:t>
            </w:r>
            <w:proofErr w:type="spellEnd"/>
          </w:p>
        </w:tc>
        <w:tc>
          <w:tcPr>
            <w:tcW w:w="2107" w:type="dxa"/>
            <w:tcBorders>
              <w:top w:val="single" w:sz="6" w:space="0" w:color="auto"/>
              <w:left w:val="single" w:sz="6" w:space="0" w:color="auto"/>
              <w:bottom w:val="single" w:sz="6"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redden</w:t>
            </w:r>
          </w:p>
        </w:tc>
      </w:tr>
      <w:tr w:rsidR="006546FA" w:rsidTr="00534EB3">
        <w:tc>
          <w:tcPr>
            <w:tcW w:w="1656" w:type="dxa"/>
            <w:tcBorders>
              <w:top w:val="single" w:sz="6" w:space="0" w:color="auto"/>
              <w:left w:val="single" w:sz="18" w:space="0" w:color="auto"/>
              <w:bottom w:val="single" w:sz="18"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tousser</w:t>
            </w:r>
            <w:proofErr w:type="spellEnd"/>
          </w:p>
        </w:tc>
        <w:tc>
          <w:tcPr>
            <w:tcW w:w="1862" w:type="dxa"/>
            <w:tcBorders>
              <w:top w:val="single" w:sz="6" w:space="0" w:color="auto"/>
              <w:left w:val="single" w:sz="6" w:space="0" w:color="auto"/>
              <w:bottom w:val="single" w:sz="18"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cough</w:t>
            </w:r>
          </w:p>
        </w:tc>
        <w:tc>
          <w:tcPr>
            <w:tcW w:w="1605" w:type="dxa"/>
            <w:tcBorders>
              <w:top w:val="single" w:sz="6" w:space="0" w:color="auto"/>
              <w:left w:val="single" w:sz="18" w:space="0" w:color="auto"/>
              <w:bottom w:val="single" w:sz="18"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roofErr w:type="spellStart"/>
            <w:r w:rsidRPr="004754D6">
              <w:rPr>
                <w:rFonts w:asciiTheme="minorHAnsi" w:eastAsia="Times New Roman" w:hAnsiTheme="minorHAnsi" w:cs="Arial"/>
                <w:b/>
              </w:rPr>
              <w:t>pleurer</w:t>
            </w:r>
            <w:proofErr w:type="spellEnd"/>
          </w:p>
        </w:tc>
        <w:tc>
          <w:tcPr>
            <w:tcW w:w="2106" w:type="dxa"/>
            <w:tcBorders>
              <w:top w:val="single" w:sz="6" w:space="0" w:color="auto"/>
              <w:left w:val="single" w:sz="6" w:space="0" w:color="auto"/>
              <w:bottom w:val="single" w:sz="18"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r w:rsidRPr="004754D6">
              <w:rPr>
                <w:rFonts w:asciiTheme="minorHAnsi" w:eastAsia="Times New Roman" w:hAnsiTheme="minorHAnsi" w:cs="Arial"/>
              </w:rPr>
              <w:t>to cry</w:t>
            </w:r>
          </w:p>
        </w:tc>
        <w:tc>
          <w:tcPr>
            <w:tcW w:w="1680" w:type="dxa"/>
            <w:tcBorders>
              <w:top w:val="single" w:sz="6" w:space="0" w:color="auto"/>
              <w:left w:val="single" w:sz="18" w:space="0" w:color="auto"/>
              <w:bottom w:val="single" w:sz="18" w:space="0" w:color="auto"/>
              <w:right w:val="single" w:sz="6" w:space="0" w:color="auto"/>
            </w:tcBorders>
            <w:vAlign w:val="center"/>
          </w:tcPr>
          <w:p w:rsidR="006546FA" w:rsidRPr="004754D6" w:rsidRDefault="006546FA" w:rsidP="004D231F">
            <w:pPr>
              <w:spacing w:line="240" w:lineRule="auto"/>
              <w:rPr>
                <w:rFonts w:asciiTheme="minorHAnsi" w:eastAsia="Times New Roman" w:hAnsiTheme="minorHAnsi" w:cs="Arial"/>
                <w:b/>
              </w:rPr>
            </w:pPr>
          </w:p>
        </w:tc>
        <w:tc>
          <w:tcPr>
            <w:tcW w:w="2107" w:type="dxa"/>
            <w:tcBorders>
              <w:top w:val="single" w:sz="6" w:space="0" w:color="auto"/>
              <w:left w:val="single" w:sz="6" w:space="0" w:color="auto"/>
              <w:bottom w:val="single" w:sz="18" w:space="0" w:color="auto"/>
              <w:right w:val="single" w:sz="18" w:space="0" w:color="auto"/>
            </w:tcBorders>
          </w:tcPr>
          <w:p w:rsidR="006546FA" w:rsidRPr="004754D6" w:rsidRDefault="006546FA" w:rsidP="006546FA">
            <w:pPr>
              <w:spacing w:after="0" w:line="375" w:lineRule="atLeast"/>
              <w:rPr>
                <w:rFonts w:asciiTheme="minorHAnsi" w:eastAsia="Times New Roman" w:hAnsiTheme="minorHAnsi" w:cs="Arial"/>
              </w:rPr>
            </w:pPr>
          </w:p>
        </w:tc>
      </w:tr>
    </w:tbl>
    <w:p w:rsidR="00906133" w:rsidRDefault="00906133" w:rsidP="002B1D5A">
      <w:pPr>
        <w:spacing w:after="0" w:line="240" w:lineRule="auto"/>
        <w:jc w:val="center"/>
      </w:pPr>
      <w:r w:rsidRPr="00906133">
        <w:rPr>
          <w:noProof/>
        </w:rPr>
        <w:lastRenderedPageBreak/>
        <w:drawing>
          <wp:inline distT="0" distB="0" distL="0" distR="0">
            <wp:extent cx="6280914" cy="8886825"/>
            <wp:effectExtent l="19050" t="0" r="5586" b="0"/>
            <wp:docPr id="2" name="Picture 4" descr="lefrancaisetvous:  Quelques verbes à connaî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rancaisetvous:  Quelques verbes à connaître: "/>
                    <pic:cNvPicPr>
                      <a:picLocks noChangeAspect="1" noChangeArrowheads="1"/>
                    </pic:cNvPicPr>
                  </pic:nvPicPr>
                  <pic:blipFill>
                    <a:blip r:embed="rId7" cstate="print"/>
                    <a:srcRect/>
                    <a:stretch>
                      <a:fillRect/>
                    </a:stretch>
                  </pic:blipFill>
                  <pic:spPr bwMode="auto">
                    <a:xfrm>
                      <a:off x="0" y="0"/>
                      <a:ext cx="6280914" cy="8886825"/>
                    </a:xfrm>
                    <a:prstGeom prst="rect">
                      <a:avLst/>
                    </a:prstGeom>
                    <a:noFill/>
                    <a:ln w="9525">
                      <a:noFill/>
                      <a:miter lim="800000"/>
                      <a:headEnd/>
                      <a:tailEnd/>
                    </a:ln>
                  </pic:spPr>
                </pic:pic>
              </a:graphicData>
            </a:graphic>
          </wp:inline>
        </w:drawing>
      </w:r>
    </w:p>
    <w:p w:rsidR="007443D3" w:rsidRDefault="007443D3" w:rsidP="00E5521F">
      <w:pPr>
        <w:jc w:val="center"/>
      </w:pPr>
    </w:p>
    <w:p w:rsidR="00580D73" w:rsidRDefault="00580D73" w:rsidP="00580D73">
      <w:pPr>
        <w:jc w:val="center"/>
        <w:rPr>
          <w:rFonts w:ascii="Gill Sans Ultra Bold" w:hAnsi="Gill Sans Ultra Bold"/>
          <w:b/>
          <w:sz w:val="40"/>
          <w:szCs w:val="40"/>
          <w:u w:val="single"/>
        </w:rPr>
      </w:pPr>
    </w:p>
    <w:p w:rsidR="00580D73" w:rsidRPr="00081DDD" w:rsidRDefault="00580D73" w:rsidP="00580D73">
      <w:pPr>
        <w:jc w:val="center"/>
        <w:rPr>
          <w:rFonts w:ascii="Gill Sans Ultra Bold" w:hAnsi="Gill Sans Ultra Bold"/>
          <w:b/>
          <w:sz w:val="40"/>
          <w:szCs w:val="40"/>
          <w:u w:val="single"/>
        </w:rPr>
      </w:pPr>
      <w:r w:rsidRPr="00081DDD">
        <w:rPr>
          <w:rFonts w:ascii="Gill Sans Ultra Bold" w:hAnsi="Gill Sans Ultra Bold"/>
          <w:b/>
          <w:sz w:val="40"/>
          <w:szCs w:val="40"/>
          <w:u w:val="single"/>
        </w:rPr>
        <w:t xml:space="preserve">LES </w:t>
      </w:r>
      <w:r>
        <w:rPr>
          <w:rFonts w:ascii="Gill Sans Ultra Bold" w:hAnsi="Gill Sans Ultra Bold"/>
          <w:b/>
          <w:sz w:val="40"/>
          <w:szCs w:val="40"/>
          <w:u w:val="single"/>
        </w:rPr>
        <w:t>PRÉPOSITIONS</w:t>
      </w:r>
    </w:p>
    <w:p w:rsidR="00580D73" w:rsidRDefault="00580D73" w:rsidP="00E5521F">
      <w:pPr>
        <w:jc w:val="center"/>
      </w:pPr>
    </w:p>
    <w:p w:rsidR="00580D73" w:rsidRDefault="00580D73" w:rsidP="00E5521F">
      <w:pPr>
        <w:jc w:val="center"/>
      </w:pPr>
      <w:r w:rsidRPr="00580D73">
        <w:rPr>
          <w:noProof/>
        </w:rPr>
        <w:drawing>
          <wp:inline distT="0" distB="0" distL="0" distR="0">
            <wp:extent cx="5809975" cy="5743575"/>
            <wp:effectExtent l="19050" t="0" r="275" b="0"/>
            <wp:docPr id="5" name="Picture 1" descr="Pré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positions"/>
                    <pic:cNvPicPr>
                      <a:picLocks noChangeAspect="1" noChangeArrowheads="1"/>
                    </pic:cNvPicPr>
                  </pic:nvPicPr>
                  <pic:blipFill>
                    <a:blip r:embed="rId8" cstate="print"/>
                    <a:srcRect/>
                    <a:stretch>
                      <a:fillRect/>
                    </a:stretch>
                  </pic:blipFill>
                  <pic:spPr bwMode="auto">
                    <a:xfrm>
                      <a:off x="0" y="0"/>
                      <a:ext cx="5809975" cy="5743575"/>
                    </a:xfrm>
                    <a:prstGeom prst="rect">
                      <a:avLst/>
                    </a:prstGeom>
                    <a:noFill/>
                    <a:ln w="9525">
                      <a:noFill/>
                      <a:miter lim="800000"/>
                      <a:headEnd/>
                      <a:tailEnd/>
                    </a:ln>
                  </pic:spPr>
                </pic:pic>
              </a:graphicData>
            </a:graphic>
          </wp:inline>
        </w:drawing>
      </w:r>
    </w:p>
    <w:sectPr w:rsidR="00580D73" w:rsidSect="00E552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521F"/>
    <w:rsid w:val="00005641"/>
    <w:rsid w:val="0001431F"/>
    <w:rsid w:val="00081DDD"/>
    <w:rsid w:val="002127E0"/>
    <w:rsid w:val="002B1D5A"/>
    <w:rsid w:val="00337F32"/>
    <w:rsid w:val="00374231"/>
    <w:rsid w:val="003E79F3"/>
    <w:rsid w:val="004158C7"/>
    <w:rsid w:val="004754D6"/>
    <w:rsid w:val="004D231F"/>
    <w:rsid w:val="004D4071"/>
    <w:rsid w:val="00516EAC"/>
    <w:rsid w:val="00534EB3"/>
    <w:rsid w:val="00580D73"/>
    <w:rsid w:val="005B400C"/>
    <w:rsid w:val="006546FA"/>
    <w:rsid w:val="00697BCA"/>
    <w:rsid w:val="007412BD"/>
    <w:rsid w:val="007443D3"/>
    <w:rsid w:val="00822512"/>
    <w:rsid w:val="008233AB"/>
    <w:rsid w:val="008A36F5"/>
    <w:rsid w:val="008D7FB0"/>
    <w:rsid w:val="00906133"/>
    <w:rsid w:val="00AC0BED"/>
    <w:rsid w:val="00B019A0"/>
    <w:rsid w:val="00C10441"/>
    <w:rsid w:val="00D65E9D"/>
    <w:rsid w:val="00E5521F"/>
    <w:rsid w:val="00EC7265"/>
    <w:rsid w:val="00F30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431F"/>
    <w:rPr>
      <w:sz w:val="22"/>
      <w:szCs w:val="22"/>
    </w:rPr>
  </w:style>
  <w:style w:type="paragraph" w:styleId="BalloonText">
    <w:name w:val="Balloon Text"/>
    <w:basedOn w:val="Normal"/>
    <w:link w:val="BalloonTextChar"/>
    <w:uiPriority w:val="99"/>
    <w:semiHidden/>
    <w:unhideWhenUsed/>
    <w:rsid w:val="00E5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1F"/>
    <w:rPr>
      <w:rFonts w:ascii="Tahoma" w:hAnsi="Tahoma" w:cs="Tahoma"/>
      <w:sz w:val="16"/>
      <w:szCs w:val="16"/>
    </w:rPr>
  </w:style>
  <w:style w:type="table" w:styleId="TableGrid">
    <w:name w:val="Table Grid"/>
    <w:basedOn w:val="TableNormal"/>
    <w:uiPriority w:val="59"/>
    <w:rsid w:val="00337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EAC"/>
    <w:pPr>
      <w:ind w:left="720"/>
      <w:contextualSpacing/>
    </w:pPr>
  </w:style>
</w:styles>
</file>

<file path=word/webSettings.xml><?xml version="1.0" encoding="utf-8"?>
<w:webSettings xmlns:r="http://schemas.openxmlformats.org/officeDocument/2006/relationships" xmlns:w="http://schemas.openxmlformats.org/wordprocessingml/2006/main">
  <w:divs>
    <w:div w:id="1476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12</cp:revision>
  <dcterms:created xsi:type="dcterms:W3CDTF">2016-05-07T20:02:00Z</dcterms:created>
  <dcterms:modified xsi:type="dcterms:W3CDTF">2016-05-10T19:03:00Z</dcterms:modified>
</cp:coreProperties>
</file>