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32"/>
          <w:szCs w:val="32"/>
          <w:u w:color="000000"/>
          <w:rtl w:val="0"/>
        </w:rPr>
      </w:pPr>
      <w:r>
        <w:rPr>
          <w:rFonts w:ascii="Trebuchet MS" w:hAnsi="Trebuchet MS"/>
          <w:b w:val="1"/>
          <w:bCs w:val="1"/>
          <w:sz w:val="32"/>
          <w:szCs w:val="32"/>
          <w:u w:color="000000"/>
          <w:rtl w:val="0"/>
          <w:lang w:val="en-US"/>
        </w:rPr>
        <w:t>FRAN</w:t>
      </w:r>
      <w:r>
        <w:rPr>
          <w:rFonts w:ascii="Trebuchet MS" w:hAnsi="Trebuchet MS" w:hint="default"/>
          <w:b w:val="1"/>
          <w:bCs w:val="1"/>
          <w:sz w:val="32"/>
          <w:szCs w:val="32"/>
          <w:u w:color="000000"/>
          <w:rtl w:val="0"/>
          <w:lang w:val="en-US"/>
        </w:rPr>
        <w:t>Ç</w:t>
      </w:r>
      <w:r>
        <w:rPr>
          <w:rFonts w:ascii="Trebuchet MS" w:hAnsi="Trebuchet MS"/>
          <w:b w:val="1"/>
          <w:bCs w:val="1"/>
          <w:sz w:val="32"/>
          <w:szCs w:val="32"/>
          <w:u w:color="000000"/>
          <w:rtl w:val="0"/>
          <w:lang w:val="en-US"/>
        </w:rPr>
        <w:t>AIS 3: LE PASS</w:t>
      </w:r>
      <w:r>
        <w:rPr>
          <w:rFonts w:ascii="Trebuchet MS" w:hAnsi="Trebuchet MS" w:hint="default"/>
          <w:b w:val="1"/>
          <w:bCs w:val="1"/>
          <w:sz w:val="32"/>
          <w:szCs w:val="32"/>
          <w:u w:color="000000"/>
          <w:rtl w:val="0"/>
          <w:lang w:val="en-US"/>
        </w:rPr>
        <w:t xml:space="preserve">É </w:t>
      </w:r>
      <w:r>
        <w:rPr>
          <w:rFonts w:ascii="Trebuchet MS" w:hAnsi="Trebuchet MS"/>
          <w:b w:val="1"/>
          <w:bCs w:val="1"/>
          <w:sz w:val="32"/>
          <w:szCs w:val="32"/>
          <w:u w:color="000000"/>
          <w:rtl w:val="0"/>
          <w:lang w:val="en-US"/>
        </w:rPr>
        <w:t>COMPOS</w:t>
      </w:r>
      <w:r>
        <w:rPr>
          <w:rFonts w:ascii="Trebuchet MS" w:hAnsi="Trebuchet MS" w:hint="default"/>
          <w:b w:val="1"/>
          <w:bCs w:val="1"/>
          <w:sz w:val="32"/>
          <w:szCs w:val="32"/>
          <w:u w:color="000000"/>
          <w:rtl w:val="0"/>
          <w:lang w:val="en-US"/>
        </w:rPr>
        <w:t xml:space="preserve">É </w:t>
      </w:r>
      <w:r>
        <w:rPr>
          <w:rFonts w:ascii="Trebuchet MS" w:hAnsi="Trebuchet MS"/>
          <w:b w:val="1"/>
          <w:bCs w:val="1"/>
          <w:sz w:val="32"/>
          <w:szCs w:val="32"/>
          <w:u w:color="000000"/>
          <w:rtl w:val="0"/>
          <w:lang w:val="en-US"/>
        </w:rPr>
        <w:t>ET L</w:t>
      </w:r>
      <w:r>
        <w:rPr>
          <w:rFonts w:ascii="Trebuchet MS" w:hAnsi="Trebuchet MS" w:hint="default"/>
          <w:b w:val="1"/>
          <w:bCs w:val="1"/>
          <w:sz w:val="32"/>
          <w:szCs w:val="32"/>
          <w:u w:color="000000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32"/>
          <w:szCs w:val="32"/>
          <w:u w:color="000000"/>
          <w:rtl w:val="0"/>
          <w:lang w:val="en-US"/>
        </w:rPr>
        <w:t>IMPARFAIT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  <w:lang w:val="fr-FR"/>
              </w:rPr>
              <w:t>INFINITIF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  <w:lang w:val="fr-FR"/>
              </w:rPr>
              <w:t>SENS EN ANGLAIS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  <w:lang w:val="fr-FR"/>
              </w:rPr>
              <w:t>PARTICIPE PASS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  <w:lang w:val="fr-FR"/>
              </w:rPr>
              <w:t>É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</w:rPr>
              <w:t>RACINE DE L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u w:color="000000"/>
                <w:rtl w:val="0"/>
              </w:rPr>
              <w:t>IMPARFAIT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  <w:t>aller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  <w:t>arriver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  <w:t>attendre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fr-FR"/>
              </w:rPr>
              <w:t>a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voir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choisir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(finir,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ussir)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con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duire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(construire, 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duire, traduire)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conna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î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tr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e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courir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croire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descendre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devoir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dire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entrer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essayer (de)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ê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tre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faire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lire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mettre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(permettre, promettre)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monter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partir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perdre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plaire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pleuvoir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porter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pouvoir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prendre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(apprendre comprendre surprendre)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rentrer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rester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retourner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</w:rPr>
              <w:t>savoir</w:t>
            </w:r>
          </w:p>
          <w:p>
            <w:pPr>
              <w:pStyle w:val="Default"/>
              <w:jc w:val="left"/>
            </w:pP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sortir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tomber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(tomber malade,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tomber amoureux)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trouver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venir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(devenir, intervenir, pr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venir)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voir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(pr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voir)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  <w:t>vouloir</w:t>
            </w:r>
            <w:r>
              <w:rPr>
                <w:rFonts w:ascii="Calibri" w:cs="Calibri" w:hAnsi="Calibri" w:eastAsia="Calibri"/>
                <w:sz w:val="32"/>
                <w:szCs w:val="32"/>
                <w:u w:color="000000"/>
                <w:rtl w:val="0"/>
                <w:lang w:val="en-US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